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horzAnchor="page" w:tblpX="7561" w:tblpY="-720"/>
        <w:tblW w:w="0" w:type="auto"/>
        <w:tblCellMar>
          <w:left w:w="0" w:type="dxa"/>
          <w:right w:w="0" w:type="dxa"/>
        </w:tblCellMar>
        <w:tblLook w:val="0000" w:firstRow="0" w:lastRow="0" w:firstColumn="0" w:lastColumn="0" w:noHBand="0" w:noVBand="0"/>
      </w:tblPr>
      <w:tblGrid>
        <w:gridCol w:w="513"/>
        <w:gridCol w:w="3448"/>
      </w:tblGrid>
      <w:tr w:rsidR="005F1C14" w:rsidTr="00101D1F">
        <w:trPr>
          <w:trHeight w:val="366"/>
        </w:trPr>
        <w:tc>
          <w:tcPr>
            <w:tcW w:w="513" w:type="dxa"/>
          </w:tcPr>
          <w:p w:rsidR="005F1C14" w:rsidRDefault="005F1C14" w:rsidP="00164E88">
            <w:r>
              <w:rPr>
                <w:noProof/>
                <w:sz w:val="20"/>
              </w:rPr>
              <w:drawing>
                <wp:inline distT="0" distB="0" distL="0" distR="0" wp14:anchorId="20E1F4E8" wp14:editId="177D3A7B">
                  <wp:extent cx="288471" cy="278779"/>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0"/>
                            <a:extLst>
                              <a:ext uri="{28A0092B-C50C-407E-A947-70E740481C1C}">
                                <a14:useLocalDpi xmlns:a14="http://schemas.microsoft.com/office/drawing/2010/main" val="0"/>
                              </a:ext>
                            </a:extLst>
                          </a:blip>
                          <a:srcRect/>
                          <a:stretch>
                            <a:fillRect/>
                          </a:stretch>
                        </pic:blipFill>
                        <pic:spPr bwMode="auto">
                          <a:xfrm>
                            <a:off x="0" y="0"/>
                            <a:ext cx="288471" cy="278779"/>
                          </a:xfrm>
                          <a:prstGeom prst="rect">
                            <a:avLst/>
                          </a:prstGeom>
                          <a:noFill/>
                          <a:ln>
                            <a:noFill/>
                          </a:ln>
                        </pic:spPr>
                      </pic:pic>
                    </a:graphicData>
                  </a:graphic>
                </wp:inline>
              </w:drawing>
            </w:r>
          </w:p>
        </w:tc>
        <w:tc>
          <w:tcPr>
            <w:tcW w:w="3448" w:type="dxa"/>
          </w:tcPr>
          <w:p w:rsidR="005F1C14" w:rsidRPr="000E469D" w:rsidRDefault="005F1C14" w:rsidP="00164E88">
            <w:pPr>
              <w:spacing w:before="40"/>
              <w:rPr>
                <w:rFonts w:ascii="Arial" w:hAnsi="Arial" w:cs="Tahoma"/>
                <w:sz w:val="8"/>
                <w:szCs w:val="8"/>
              </w:rPr>
            </w:pPr>
          </w:p>
          <w:p w:rsidR="005F1C14" w:rsidRPr="00164E88" w:rsidRDefault="005F1C14" w:rsidP="00164E88">
            <w:pPr>
              <w:spacing w:before="40"/>
              <w:rPr>
                <w:rFonts w:ascii="Arial" w:hAnsi="Arial" w:cs="Tahoma"/>
                <w:sz w:val="16"/>
                <w:szCs w:val="16"/>
              </w:rPr>
            </w:pPr>
            <w:r w:rsidRPr="004C3960">
              <w:rPr>
                <w:rFonts w:ascii="Arial" w:hAnsi="Arial" w:cs="Tahoma"/>
                <w:sz w:val="16"/>
                <w:szCs w:val="16"/>
              </w:rPr>
              <w:t>From Assembly Member Richard N. Gottfried</w:t>
            </w:r>
          </w:p>
        </w:tc>
      </w:tr>
    </w:tbl>
    <w:p w:rsidR="003D6D05" w:rsidRPr="00421963" w:rsidRDefault="00421963" w:rsidP="005F1C14">
      <w:pPr>
        <w:widowControl w:val="0"/>
        <w:rPr>
          <w:rFonts w:ascii="Rockwell" w:hAnsi="Rockwell"/>
          <w:b/>
          <w:sz w:val="100"/>
          <w:szCs w:val="84"/>
        </w:rPr>
      </w:pPr>
      <w:r w:rsidRPr="00421963">
        <w:rPr>
          <w:rFonts w:ascii="Rockwell" w:hAnsi="Rockwell"/>
          <w:b/>
          <w:noProof/>
          <w:sz w:val="100"/>
          <w:szCs w:val="84"/>
        </w:rPr>
        <w:lastRenderedPageBreak/>
        <w:drawing>
          <wp:anchor distT="0" distB="0" distL="114300" distR="114300" simplePos="0" relativeHeight="251659264" behindDoc="1" locked="0" layoutInCell="1" allowOverlap="1" wp14:anchorId="65CDBC94" wp14:editId="20C85F4C">
            <wp:simplePos x="0" y="0"/>
            <wp:positionH relativeFrom="column">
              <wp:posOffset>5352415</wp:posOffset>
            </wp:positionH>
            <wp:positionV relativeFrom="paragraph">
              <wp:posOffset>-172720</wp:posOffset>
            </wp:positionV>
            <wp:extent cx="1563370" cy="1905000"/>
            <wp:effectExtent l="279400" t="0" r="265430" b="0"/>
            <wp:wrapNone/>
            <wp:docPr id="1" name="Picture 1" descr="http://gallery.mailchimp.com/8f9935158441b7563030ecd70/images/eac5c863-fe4f-44c8-881c-0d13384a15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gallery.mailchimp.com/8f9935158441b7563030ecd70/images/eac5c863-fe4f-44c8-881c-0d13384a15d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829623">
                      <a:off x="0" y="0"/>
                      <a:ext cx="1563370" cy="1905000"/>
                    </a:xfrm>
                    <a:prstGeom prst="rect">
                      <a:avLst/>
                    </a:prstGeom>
                    <a:noFill/>
                    <a:ln>
                      <a:noFill/>
                    </a:ln>
                  </pic:spPr>
                </pic:pic>
              </a:graphicData>
            </a:graphic>
          </wp:anchor>
        </w:drawing>
      </w:r>
      <w:r w:rsidRPr="00421963">
        <w:rPr>
          <w:rFonts w:ascii="Rockwell" w:hAnsi="Rockwell"/>
          <w:b/>
          <w:sz w:val="100"/>
          <w:szCs w:val="84"/>
        </w:rPr>
        <w:t xml:space="preserve">We can do </w:t>
      </w:r>
      <w:r w:rsidR="003D6D05" w:rsidRPr="00421963">
        <w:rPr>
          <w:rFonts w:ascii="Rockwell" w:hAnsi="Rockwell"/>
          <w:b/>
          <w:sz w:val="100"/>
          <w:szCs w:val="84"/>
        </w:rPr>
        <w:t>better:</w:t>
      </w:r>
      <w:r w:rsidR="00FE0FCB" w:rsidRPr="00421963">
        <w:rPr>
          <w:rFonts w:ascii="Helvetica" w:hAnsi="Helvetica"/>
          <w:noProof/>
          <w:color w:val="131212"/>
          <w:sz w:val="100"/>
          <w:szCs w:val="84"/>
        </w:rPr>
        <w:t xml:space="preserve"> </w:t>
      </w:r>
    </w:p>
    <w:p w:rsidR="00904C71" w:rsidRDefault="00904C71" w:rsidP="00F014AD">
      <w:pPr>
        <w:widowControl w:val="0"/>
        <w:spacing w:line="400" w:lineRule="exact"/>
        <w:rPr>
          <w:rFonts w:ascii="Rockwell" w:hAnsi="Rockwell"/>
          <w:b/>
          <w:sz w:val="40"/>
          <w:szCs w:val="36"/>
        </w:rPr>
      </w:pPr>
      <w:r>
        <w:rPr>
          <w:rFonts w:ascii="Rockwell" w:hAnsi="Rockwell"/>
          <w:b/>
          <w:sz w:val="40"/>
          <w:szCs w:val="36"/>
        </w:rPr>
        <w:t>The “</w:t>
      </w:r>
      <w:r w:rsidR="003D6D05" w:rsidRPr="00421963">
        <w:rPr>
          <w:rFonts w:ascii="Rockwell" w:hAnsi="Rockwell"/>
          <w:b/>
          <w:sz w:val="40"/>
          <w:szCs w:val="36"/>
        </w:rPr>
        <w:t xml:space="preserve">New York </w:t>
      </w:r>
      <w:r w:rsidR="00FE0FCB" w:rsidRPr="00421963">
        <w:rPr>
          <w:rFonts w:ascii="Rockwell" w:hAnsi="Rockwell"/>
          <w:b/>
          <w:sz w:val="40"/>
          <w:szCs w:val="36"/>
        </w:rPr>
        <w:t>Health Act” Can Bring</w:t>
      </w:r>
      <w:r>
        <w:rPr>
          <w:rFonts w:ascii="Rockwell" w:hAnsi="Rockwell"/>
          <w:b/>
          <w:sz w:val="40"/>
          <w:szCs w:val="36"/>
        </w:rPr>
        <w:t xml:space="preserve"> </w:t>
      </w:r>
      <w:r w:rsidR="003D6D05" w:rsidRPr="00421963">
        <w:rPr>
          <w:rFonts w:ascii="Rockwell" w:hAnsi="Rockwell"/>
          <w:b/>
          <w:sz w:val="40"/>
          <w:szCs w:val="36"/>
        </w:rPr>
        <w:t xml:space="preserve">Us </w:t>
      </w:r>
    </w:p>
    <w:p w:rsidR="00F014AD" w:rsidRPr="00421963" w:rsidRDefault="003D6D05" w:rsidP="00F014AD">
      <w:pPr>
        <w:widowControl w:val="0"/>
        <w:spacing w:line="400" w:lineRule="exact"/>
        <w:rPr>
          <w:rFonts w:ascii="Rockwell" w:hAnsi="Rockwell"/>
          <w:b/>
          <w:sz w:val="40"/>
          <w:szCs w:val="36"/>
        </w:rPr>
      </w:pPr>
      <w:r w:rsidRPr="00421963">
        <w:rPr>
          <w:rFonts w:ascii="Rockwell" w:hAnsi="Rockwell"/>
          <w:b/>
          <w:sz w:val="40"/>
          <w:szCs w:val="36"/>
        </w:rPr>
        <w:t xml:space="preserve">All Better Health Care, Better Coverage, </w:t>
      </w:r>
    </w:p>
    <w:p w:rsidR="003D6D05" w:rsidRPr="00F014AD" w:rsidRDefault="003D6D05" w:rsidP="00F014AD">
      <w:pPr>
        <w:widowControl w:val="0"/>
        <w:spacing w:line="400" w:lineRule="exact"/>
        <w:rPr>
          <w:rFonts w:ascii="Rockwell" w:hAnsi="Rockwell"/>
          <w:b/>
          <w:sz w:val="36"/>
          <w:szCs w:val="36"/>
        </w:rPr>
      </w:pPr>
      <w:proofErr w:type="gramStart"/>
      <w:r w:rsidRPr="00421963">
        <w:rPr>
          <w:rFonts w:ascii="Rockwell" w:hAnsi="Rockwell"/>
          <w:b/>
          <w:sz w:val="40"/>
          <w:szCs w:val="36"/>
        </w:rPr>
        <w:t>at</w:t>
      </w:r>
      <w:proofErr w:type="gramEnd"/>
      <w:r w:rsidRPr="00421963">
        <w:rPr>
          <w:rFonts w:ascii="Rockwell" w:hAnsi="Rockwell"/>
          <w:b/>
          <w:sz w:val="40"/>
          <w:szCs w:val="36"/>
        </w:rPr>
        <w:t xml:space="preserve"> Lower Cost</w:t>
      </w:r>
    </w:p>
    <w:p w:rsidR="003D6D05" w:rsidRPr="0055474C" w:rsidRDefault="003D6D05" w:rsidP="003D6D05">
      <w:pPr>
        <w:widowControl w:val="0"/>
        <w:jc w:val="center"/>
        <w:rPr>
          <w:rFonts w:ascii="Gill Sans MT" w:hAnsi="Gill Sans MT"/>
          <w:b/>
          <w:sz w:val="28"/>
          <w:szCs w:val="28"/>
        </w:rPr>
      </w:pPr>
    </w:p>
    <w:p w:rsidR="00FE0FCB" w:rsidRDefault="00FE0FCB" w:rsidP="003D6D05">
      <w:pPr>
        <w:widowControl w:val="0"/>
        <w:spacing w:after="160"/>
        <w:ind w:firstLine="720"/>
        <w:rPr>
          <w:rFonts w:ascii="Cambria" w:hAnsi="Cambria"/>
        </w:rPr>
        <w:sectPr w:rsidR="00FE0FCB" w:rsidSect="00101D1F">
          <w:pgSz w:w="12240" w:h="15840"/>
          <w:pgMar w:top="1152" w:right="720" w:bottom="720" w:left="720" w:header="720" w:footer="720" w:gutter="0"/>
          <w:cols w:space="720"/>
          <w:noEndnote/>
        </w:sectPr>
      </w:pPr>
    </w:p>
    <w:p w:rsidR="001F6D24" w:rsidRDefault="003D6D05" w:rsidP="00FE0FCB">
      <w:pPr>
        <w:widowControl w:val="0"/>
        <w:spacing w:after="160"/>
        <w:ind w:firstLine="288"/>
        <w:rPr>
          <w:rFonts w:ascii="Cambria" w:hAnsi="Cambria"/>
        </w:rPr>
      </w:pPr>
      <w:r w:rsidRPr="002E57A2">
        <w:rPr>
          <w:rFonts w:ascii="Cambria" w:hAnsi="Cambria"/>
        </w:rPr>
        <w:lastRenderedPageBreak/>
        <w:t>The Affordable</w:t>
      </w:r>
      <w:r>
        <w:rPr>
          <w:rFonts w:ascii="Cambria" w:hAnsi="Cambria"/>
        </w:rPr>
        <w:t xml:space="preserve"> Care Act </w:t>
      </w:r>
      <w:r w:rsidR="00E30D28">
        <w:rPr>
          <w:rFonts w:ascii="Cambria" w:hAnsi="Cambria"/>
        </w:rPr>
        <w:t>made</w:t>
      </w:r>
      <w:r>
        <w:rPr>
          <w:rFonts w:ascii="Cambria" w:hAnsi="Cambria"/>
        </w:rPr>
        <w:t xml:space="preserve"> important repairs to our broken health care system.  </w:t>
      </w:r>
      <w:r w:rsidR="00997E18">
        <w:rPr>
          <w:rFonts w:ascii="Cambria" w:hAnsi="Cambria"/>
        </w:rPr>
        <w:t>But</w:t>
      </w:r>
      <w:r w:rsidR="00E30D28">
        <w:rPr>
          <w:rFonts w:ascii="Cambria" w:hAnsi="Cambria"/>
        </w:rPr>
        <w:t xml:space="preserve"> the ACA</w:t>
      </w:r>
      <w:r>
        <w:rPr>
          <w:rFonts w:ascii="Cambria" w:hAnsi="Cambria"/>
        </w:rPr>
        <w:t xml:space="preserve"> </w:t>
      </w:r>
      <w:r w:rsidRPr="0035146A">
        <w:rPr>
          <w:rFonts w:ascii="Cambria" w:hAnsi="Cambria"/>
        </w:rPr>
        <w:t>leaves insurance companies</w:t>
      </w:r>
      <w:r>
        <w:rPr>
          <w:rFonts w:ascii="Cambria" w:hAnsi="Cambria"/>
        </w:rPr>
        <w:t xml:space="preserve"> in charge –</w:t>
      </w:r>
      <w:r w:rsidRPr="0035146A">
        <w:rPr>
          <w:rFonts w:ascii="Cambria" w:hAnsi="Cambria"/>
        </w:rPr>
        <w:t xml:space="preserve"> with</w:t>
      </w:r>
      <w:r>
        <w:rPr>
          <w:rFonts w:ascii="Cambria" w:hAnsi="Cambria"/>
        </w:rPr>
        <w:t xml:space="preserve"> high premiums, high deductibles, and co-pays; </w:t>
      </w:r>
      <w:r w:rsidRPr="0035146A">
        <w:rPr>
          <w:rFonts w:ascii="Cambria" w:hAnsi="Cambria"/>
        </w:rPr>
        <w:t xml:space="preserve">too much control </w:t>
      </w:r>
      <w:r>
        <w:rPr>
          <w:rFonts w:ascii="Cambria" w:hAnsi="Cambria"/>
        </w:rPr>
        <w:t>over which doctors or hospitals we can go to and what care they can provide; and high administrative costs</w:t>
      </w:r>
      <w:r w:rsidRPr="0035146A">
        <w:rPr>
          <w:rFonts w:ascii="Cambria" w:hAnsi="Cambria"/>
        </w:rPr>
        <w:t>.</w:t>
      </w:r>
      <w:r>
        <w:rPr>
          <w:rFonts w:ascii="Cambria" w:hAnsi="Cambria"/>
        </w:rPr>
        <w:t xml:space="preserve">  </w:t>
      </w:r>
    </w:p>
    <w:p w:rsidR="003D6D05" w:rsidRDefault="00013367" w:rsidP="00FE0FCB">
      <w:pPr>
        <w:widowControl w:val="0"/>
        <w:spacing w:after="160"/>
        <w:ind w:firstLine="288"/>
        <w:rPr>
          <w:rFonts w:ascii="Cambria" w:hAnsi="Cambria"/>
        </w:rPr>
      </w:pPr>
      <w:r>
        <w:rPr>
          <w:rFonts w:ascii="Cambria" w:hAnsi="Cambria"/>
        </w:rPr>
        <w:t xml:space="preserve">Even for New Yorkers with insurance, cost remains a significant barrier to care.  One in three families </w:t>
      </w:r>
      <w:r>
        <w:rPr>
          <w:rFonts w:ascii="Cambria" w:hAnsi="Cambria"/>
          <w:i/>
        </w:rPr>
        <w:t xml:space="preserve">with </w:t>
      </w:r>
      <w:r>
        <w:rPr>
          <w:rFonts w:ascii="Cambria" w:hAnsi="Cambria"/>
        </w:rPr>
        <w:t xml:space="preserve">private health insurance had someone put off care in 2014 due to cost, often for serious medical conditions.   </w:t>
      </w:r>
      <w:r w:rsidR="001F6D24">
        <w:rPr>
          <w:rFonts w:ascii="Cambria" w:hAnsi="Cambria"/>
        </w:rPr>
        <w:t>Employers continue to drop employee coverage or shift more costs to the employees.</w:t>
      </w:r>
    </w:p>
    <w:p w:rsidR="00761A81" w:rsidRPr="00C23769" w:rsidRDefault="003D6D05" w:rsidP="00FE0FCB">
      <w:pPr>
        <w:widowControl w:val="0"/>
        <w:spacing w:after="160"/>
        <w:ind w:firstLine="288"/>
        <w:rPr>
          <w:rFonts w:ascii="Cambria" w:hAnsi="Cambria"/>
        </w:rPr>
      </w:pPr>
      <w:r>
        <w:rPr>
          <w:rFonts w:ascii="Cambria" w:hAnsi="Cambria"/>
        </w:rPr>
        <w:t>We</w:t>
      </w:r>
      <w:r w:rsidRPr="00C23769">
        <w:rPr>
          <w:rFonts w:ascii="Cambria" w:hAnsi="Cambria"/>
        </w:rPr>
        <w:t xml:space="preserve"> can do better.</w:t>
      </w:r>
      <w:r>
        <w:rPr>
          <w:rFonts w:ascii="Cambria" w:hAnsi="Cambria"/>
        </w:rPr>
        <w:t xml:space="preserve"> </w:t>
      </w:r>
      <w:r w:rsidRPr="00C23769">
        <w:rPr>
          <w:rFonts w:ascii="Cambria" w:hAnsi="Cambria"/>
        </w:rPr>
        <w:t xml:space="preserve">   </w:t>
      </w:r>
      <w:r>
        <w:rPr>
          <w:rFonts w:ascii="Cambria" w:hAnsi="Cambria"/>
        </w:rPr>
        <w:t xml:space="preserve">Instead of patchwork repairs, we can cover everyone, provide better </w:t>
      </w:r>
      <w:r w:rsidRPr="00C23769">
        <w:rPr>
          <w:rFonts w:ascii="Cambria" w:hAnsi="Cambria"/>
        </w:rPr>
        <w:t>coverage</w:t>
      </w:r>
      <w:r w:rsidR="00854955">
        <w:rPr>
          <w:rFonts w:ascii="Cambria" w:hAnsi="Cambria"/>
        </w:rPr>
        <w:t xml:space="preserve"> without financial barriers to health care</w:t>
      </w:r>
      <w:r w:rsidRPr="00C23769">
        <w:rPr>
          <w:rFonts w:ascii="Cambria" w:hAnsi="Cambria"/>
        </w:rPr>
        <w:t>,</w:t>
      </w:r>
      <w:r>
        <w:rPr>
          <w:rFonts w:ascii="Cambria" w:hAnsi="Cambria"/>
        </w:rPr>
        <w:t xml:space="preserve"> </w:t>
      </w:r>
      <w:r w:rsidR="00101D1F" w:rsidRPr="004438C4">
        <w:rPr>
          <w:rFonts w:ascii="Cambria" w:hAnsi="Cambria"/>
          <w:i/>
        </w:rPr>
        <w:t>and</w:t>
      </w:r>
      <w:r w:rsidR="00101D1F">
        <w:rPr>
          <w:rFonts w:ascii="Cambria" w:hAnsi="Cambria"/>
        </w:rPr>
        <w:t xml:space="preserve"> </w:t>
      </w:r>
      <w:r w:rsidR="00101D1F" w:rsidRPr="00C23769">
        <w:rPr>
          <w:rFonts w:ascii="Cambria" w:hAnsi="Cambria"/>
        </w:rPr>
        <w:t>save</w:t>
      </w:r>
      <w:r w:rsidRPr="00C23769">
        <w:rPr>
          <w:rFonts w:ascii="Cambria" w:hAnsi="Cambria"/>
        </w:rPr>
        <w:t xml:space="preserve"> </w:t>
      </w:r>
      <w:r w:rsidR="005A0C08">
        <w:rPr>
          <w:rFonts w:ascii="Cambria" w:hAnsi="Cambria"/>
        </w:rPr>
        <w:t>over $</w:t>
      </w:r>
      <w:r w:rsidR="00854955">
        <w:rPr>
          <w:rFonts w:ascii="Cambria" w:hAnsi="Cambria"/>
        </w:rPr>
        <w:t xml:space="preserve">45 </w:t>
      </w:r>
      <w:r w:rsidRPr="00C23769">
        <w:rPr>
          <w:rFonts w:ascii="Cambria" w:hAnsi="Cambria"/>
        </w:rPr>
        <w:t>billion</w:t>
      </w:r>
      <w:r w:rsidR="005A0C08">
        <w:rPr>
          <w:rFonts w:ascii="Cambria" w:hAnsi="Cambria"/>
        </w:rPr>
        <w:t xml:space="preserve"> annually</w:t>
      </w:r>
      <w:r>
        <w:rPr>
          <w:rFonts w:ascii="Cambria" w:hAnsi="Cambria"/>
        </w:rPr>
        <w:t>.</w:t>
      </w:r>
      <w:r w:rsidR="002F3CCE">
        <w:rPr>
          <w:rFonts w:ascii="Cambria" w:hAnsi="Cambria"/>
        </w:rPr>
        <w:t xml:space="preserve">  No deductibles or co-pays, and no restricted provider networks and out-of-network charges.</w:t>
      </w:r>
      <w:r>
        <w:rPr>
          <w:rFonts w:ascii="Cambria" w:hAnsi="Cambria"/>
        </w:rPr>
        <w:t xml:space="preserve">  How? </w:t>
      </w:r>
      <w:r w:rsidRPr="00C23769">
        <w:rPr>
          <w:rFonts w:ascii="Cambria" w:hAnsi="Cambria"/>
        </w:rPr>
        <w:t xml:space="preserve"> </w:t>
      </w:r>
      <w:r>
        <w:rPr>
          <w:rFonts w:ascii="Cambria" w:hAnsi="Cambria"/>
        </w:rPr>
        <w:t>Through</w:t>
      </w:r>
      <w:r w:rsidRPr="00C23769">
        <w:rPr>
          <w:rFonts w:ascii="Cambria" w:hAnsi="Cambria"/>
        </w:rPr>
        <w:t xml:space="preserve"> </w:t>
      </w:r>
      <w:r>
        <w:rPr>
          <w:rFonts w:ascii="Cambria" w:hAnsi="Cambria"/>
        </w:rPr>
        <w:t>universal</w:t>
      </w:r>
      <w:r w:rsidRPr="00C23769">
        <w:rPr>
          <w:rFonts w:ascii="Cambria" w:hAnsi="Cambria"/>
        </w:rPr>
        <w:t xml:space="preserve"> </w:t>
      </w:r>
      <w:r w:rsidR="00E30D28">
        <w:rPr>
          <w:rFonts w:ascii="Cambria" w:hAnsi="Cambria"/>
        </w:rPr>
        <w:t>comprehensive</w:t>
      </w:r>
      <w:r w:rsidRPr="00C23769">
        <w:rPr>
          <w:rFonts w:ascii="Cambria" w:hAnsi="Cambria"/>
        </w:rPr>
        <w:t xml:space="preserve"> health coverage, like</w:t>
      </w:r>
      <w:r>
        <w:rPr>
          <w:rFonts w:ascii="Cambria" w:hAnsi="Cambria"/>
        </w:rPr>
        <w:t xml:space="preserve"> an improved version of</w:t>
      </w:r>
      <w:r w:rsidRPr="00C23769">
        <w:rPr>
          <w:rFonts w:ascii="Cambria" w:hAnsi="Cambria"/>
        </w:rPr>
        <w:t xml:space="preserve"> Medicare </w:t>
      </w:r>
      <w:r>
        <w:rPr>
          <w:rFonts w:ascii="Cambria" w:hAnsi="Cambria"/>
        </w:rPr>
        <w:t>for everyone.</w:t>
      </w:r>
    </w:p>
    <w:p w:rsidR="003D6D05" w:rsidRPr="00836E7C" w:rsidRDefault="003D6D05" w:rsidP="00FE0FCB">
      <w:pPr>
        <w:widowControl w:val="0"/>
        <w:spacing w:after="160"/>
        <w:ind w:firstLine="288"/>
        <w:rPr>
          <w:rFonts w:ascii="Cambria" w:hAnsi="Cambria"/>
          <w:i/>
        </w:rPr>
      </w:pPr>
      <w:r>
        <w:rPr>
          <w:rFonts w:ascii="Cambria" w:hAnsi="Cambria"/>
        </w:rPr>
        <w:t>L</w:t>
      </w:r>
      <w:r w:rsidRPr="0035146A">
        <w:rPr>
          <w:rFonts w:ascii="Cambria" w:hAnsi="Cambria"/>
        </w:rPr>
        <w:t>ike</w:t>
      </w:r>
      <w:r>
        <w:rPr>
          <w:rFonts w:ascii="Cambria" w:hAnsi="Cambria"/>
        </w:rPr>
        <w:t xml:space="preserve"> many</w:t>
      </w:r>
      <w:r w:rsidRPr="0035146A">
        <w:rPr>
          <w:rFonts w:ascii="Cambria" w:hAnsi="Cambria"/>
        </w:rPr>
        <w:t xml:space="preserve"> other </w:t>
      </w:r>
      <w:r>
        <w:rPr>
          <w:rFonts w:ascii="Cambria" w:hAnsi="Cambria"/>
        </w:rPr>
        <w:t>key</w:t>
      </w:r>
      <w:r w:rsidRPr="0035146A">
        <w:rPr>
          <w:rFonts w:ascii="Cambria" w:hAnsi="Cambria"/>
        </w:rPr>
        <w:t xml:space="preserve"> services</w:t>
      </w:r>
      <w:r>
        <w:rPr>
          <w:rFonts w:ascii="Cambria" w:hAnsi="Cambria"/>
        </w:rPr>
        <w:t xml:space="preserve">, </w:t>
      </w:r>
      <w:r w:rsidRPr="00DB61C7">
        <w:rPr>
          <w:rFonts w:ascii="Cambria" w:hAnsi="Cambria"/>
          <w:b/>
        </w:rPr>
        <w:t>health care should be a basic right, not a privilege or a commodity</w:t>
      </w:r>
      <w:r w:rsidRPr="00836E7C">
        <w:rPr>
          <w:rFonts w:ascii="Cambria" w:hAnsi="Cambria"/>
          <w:i/>
        </w:rPr>
        <w:t>.</w:t>
      </w:r>
    </w:p>
    <w:p w:rsidR="00421963" w:rsidRDefault="003D6D05">
      <w:pPr>
        <w:widowControl w:val="0"/>
        <w:spacing w:after="160"/>
        <w:ind w:firstLine="288"/>
        <w:rPr>
          <w:rFonts w:ascii="Cambria" w:hAnsi="Cambria" w:cs="Times"/>
          <w:bCs/>
          <w:u w:color="2E6916"/>
        </w:rPr>
      </w:pPr>
      <w:r>
        <w:rPr>
          <w:rFonts w:ascii="Cambria" w:hAnsi="Cambria" w:cs="Times"/>
          <w:bCs/>
          <w:u w:color="2E6916"/>
        </w:rPr>
        <w:t>Washington might not be ready to act, but individual states have long been the “laboratories of democracy.”  In New York</w:t>
      </w:r>
      <w:r w:rsidRPr="005E3176">
        <w:rPr>
          <w:rFonts w:ascii="Cambria" w:hAnsi="Cambria" w:cs="Times"/>
          <w:bCs/>
          <w:u w:color="2E6916"/>
        </w:rPr>
        <w:t xml:space="preserve">, </w:t>
      </w:r>
      <w:r>
        <w:rPr>
          <w:rFonts w:ascii="Cambria" w:hAnsi="Cambria" w:cs="Times"/>
          <w:bCs/>
          <w:u w:color="2E6916"/>
        </w:rPr>
        <w:t xml:space="preserve">Assembly Health </w:t>
      </w:r>
      <w:r>
        <w:rPr>
          <w:rFonts w:ascii="Cambria" w:hAnsi="Cambria" w:cs="Times"/>
          <w:bCs/>
          <w:u w:color="2E6916"/>
        </w:rPr>
        <w:lastRenderedPageBreak/>
        <w:t xml:space="preserve">Committee chair Richard N. Gottfried and State Senator Bill Perkins have introduced a single-payer bill called the </w:t>
      </w:r>
      <w:r w:rsidRPr="00590015">
        <w:rPr>
          <w:rFonts w:ascii="Cambria" w:hAnsi="Cambria" w:cs="Times"/>
          <w:bCs/>
          <w:i/>
          <w:u w:color="2E6916"/>
        </w:rPr>
        <w:t>“New York Health</w:t>
      </w:r>
      <w:r>
        <w:rPr>
          <w:rFonts w:ascii="Cambria" w:hAnsi="Cambria" w:cs="Times"/>
          <w:bCs/>
          <w:i/>
          <w:u w:color="2E6916"/>
        </w:rPr>
        <w:t xml:space="preserve"> Act</w:t>
      </w:r>
      <w:r w:rsidRPr="00590015">
        <w:rPr>
          <w:rFonts w:ascii="Cambria" w:hAnsi="Cambria" w:cs="Times"/>
          <w:bCs/>
          <w:i/>
          <w:u w:color="2E6916"/>
        </w:rPr>
        <w:t>.”</w:t>
      </w:r>
    </w:p>
    <w:p w:rsidR="00421963" w:rsidRDefault="005038D2">
      <w:pPr>
        <w:widowControl w:val="0"/>
        <w:spacing w:after="120"/>
        <w:ind w:firstLine="288"/>
        <w:rPr>
          <w:rFonts w:asciiTheme="minorHAnsi" w:hAnsiTheme="minorHAnsi"/>
        </w:rPr>
      </w:pPr>
      <w:r w:rsidRPr="004438C4">
        <w:rPr>
          <w:rFonts w:asciiTheme="minorHAnsi" w:hAnsiTheme="minorHAnsi"/>
        </w:rPr>
        <w:t>A comprehensive study of the New York Health Act done by Prof. Gerald Friedman, chair of the Economics Department at the University of Massachusetts at Amherst, shows that New York Health would</w:t>
      </w:r>
      <w:r w:rsidRPr="004438C4">
        <w:rPr>
          <w:rFonts w:asciiTheme="minorHAnsi" w:hAnsiTheme="minorHAnsi"/>
          <w:b/>
        </w:rPr>
        <w:t xml:space="preserve"> save $71 billion</w:t>
      </w:r>
      <w:r w:rsidRPr="004438C4">
        <w:rPr>
          <w:rFonts w:asciiTheme="minorHAnsi" w:hAnsiTheme="minorHAnsi"/>
        </w:rPr>
        <w:t xml:space="preserve"> a year: $26.5 billion by eliminating private health insurance administration and profit; $20.7 billion by reducing health</w:t>
      </w:r>
      <w:r w:rsidR="002E12CD">
        <w:rPr>
          <w:rFonts w:asciiTheme="minorHAnsi" w:hAnsiTheme="minorHAnsi"/>
        </w:rPr>
        <w:t xml:space="preserve"> </w:t>
      </w:r>
      <w:r w:rsidRPr="004438C4">
        <w:rPr>
          <w:rFonts w:asciiTheme="minorHAnsi" w:hAnsiTheme="minorHAnsi"/>
        </w:rPr>
        <w:t xml:space="preserve">care provider administration of health insurance claims; $2 billion by eliminating employer administration of health benefits; $5.4 billion by reducing fraudulent billing; and $16.3 billion by capturing savings from overpriced drugs and medical devices.  </w:t>
      </w:r>
    </w:p>
    <w:p w:rsidR="005038D2" w:rsidRPr="004438C4" w:rsidRDefault="005038D2" w:rsidP="004C3960">
      <w:pPr>
        <w:widowControl w:val="0"/>
        <w:spacing w:after="120"/>
        <w:ind w:firstLine="288"/>
        <w:rPr>
          <w:rFonts w:asciiTheme="minorHAnsi" w:hAnsiTheme="minorHAnsi"/>
        </w:rPr>
      </w:pPr>
      <w:r w:rsidRPr="004438C4">
        <w:rPr>
          <w:rFonts w:asciiTheme="minorHAnsi" w:hAnsiTheme="minorHAnsi"/>
        </w:rPr>
        <w:t>New York Health would use $26</w:t>
      </w:r>
      <w:r w:rsidRPr="004438C4">
        <w:rPr>
          <w:rFonts w:asciiTheme="minorHAnsi" w:hAnsiTheme="minorHAnsi"/>
          <w:b/>
        </w:rPr>
        <w:t xml:space="preserve"> </w:t>
      </w:r>
      <w:r w:rsidRPr="004438C4">
        <w:rPr>
          <w:rFonts w:asciiTheme="minorHAnsi" w:hAnsiTheme="minorHAnsi"/>
        </w:rPr>
        <w:t>billion of the savings to pay for increase coverage and increased utilization, pay health</w:t>
      </w:r>
      <w:r w:rsidR="002E12CD">
        <w:rPr>
          <w:rFonts w:asciiTheme="minorHAnsi" w:hAnsiTheme="minorHAnsi"/>
        </w:rPr>
        <w:t xml:space="preserve"> </w:t>
      </w:r>
      <w:r w:rsidRPr="004438C4">
        <w:rPr>
          <w:rFonts w:asciiTheme="minorHAnsi" w:hAnsiTheme="minorHAnsi"/>
        </w:rPr>
        <w:t>care providers fairly and retrain displaced workers.</w:t>
      </w:r>
    </w:p>
    <w:p w:rsidR="00997E18" w:rsidRDefault="005038D2" w:rsidP="00997E18">
      <w:pPr>
        <w:widowControl w:val="0"/>
        <w:spacing w:after="160"/>
        <w:ind w:firstLine="288"/>
        <w:rPr>
          <w:rFonts w:ascii="Cambria" w:hAnsi="Cambria" w:cs="Times"/>
          <w:bCs/>
          <w:u w:color="2E6916"/>
        </w:rPr>
      </w:pPr>
      <w:r w:rsidRPr="004438C4">
        <w:rPr>
          <w:rFonts w:asciiTheme="minorHAnsi" w:hAnsiTheme="minorHAnsi"/>
        </w:rPr>
        <w:t xml:space="preserve">That would leave </w:t>
      </w:r>
      <w:r w:rsidRPr="004438C4">
        <w:rPr>
          <w:rFonts w:asciiTheme="minorHAnsi" w:hAnsiTheme="minorHAnsi"/>
          <w:b/>
        </w:rPr>
        <w:t>net savings</w:t>
      </w:r>
      <w:r w:rsidRPr="004438C4">
        <w:rPr>
          <w:rFonts w:asciiTheme="minorHAnsi" w:hAnsiTheme="minorHAnsi"/>
        </w:rPr>
        <w:t xml:space="preserve"> of </w:t>
      </w:r>
      <w:r w:rsidRPr="004438C4">
        <w:rPr>
          <w:rFonts w:asciiTheme="minorHAnsi" w:hAnsiTheme="minorHAnsi"/>
          <w:b/>
        </w:rPr>
        <w:t>$45 billion -- $2,200 per New Yorker</w:t>
      </w:r>
      <w:r w:rsidRPr="004438C4">
        <w:rPr>
          <w:rFonts w:asciiTheme="minorHAnsi" w:hAnsiTheme="minorHAnsi"/>
        </w:rPr>
        <w:t>.</w:t>
      </w:r>
      <w:r w:rsidR="00997E18">
        <w:rPr>
          <w:rFonts w:ascii="Cambria" w:hAnsi="Cambria" w:cs="Times"/>
          <w:bCs/>
          <w:u w:color="2E6916"/>
        </w:rPr>
        <w:t xml:space="preserve">  </w:t>
      </w:r>
    </w:p>
    <w:p w:rsidR="00997E18" w:rsidRDefault="00997E18" w:rsidP="00997E18">
      <w:pPr>
        <w:widowControl w:val="0"/>
        <w:spacing w:after="160"/>
        <w:ind w:firstLine="288"/>
        <w:rPr>
          <w:rFonts w:ascii="Cambria" w:hAnsi="Cambria" w:cs="Times"/>
          <w:bCs/>
          <w:u w:color="2E6916"/>
        </w:rPr>
      </w:pPr>
      <w:r>
        <w:rPr>
          <w:rFonts w:ascii="Cambria" w:hAnsi="Cambria" w:cs="Times"/>
          <w:bCs/>
          <w:u w:color="2E6916"/>
        </w:rPr>
        <w:t xml:space="preserve">For years, people have said single-payer is the only sensible way to finance health care, “but it could never happen.”  Now that the State Assembly has passed the </w:t>
      </w:r>
      <w:r w:rsidRPr="00E042FD">
        <w:rPr>
          <w:rFonts w:ascii="Cambria" w:hAnsi="Cambria" w:cs="Times"/>
          <w:bCs/>
          <w:u w:color="2E6916"/>
        </w:rPr>
        <w:t>New York Health Act</w:t>
      </w:r>
      <w:r>
        <w:rPr>
          <w:rFonts w:ascii="Cambria" w:hAnsi="Cambria" w:cs="Times"/>
          <w:bCs/>
          <w:u w:color="2E6916"/>
        </w:rPr>
        <w:t>, it’s becoming tr</w:t>
      </w:r>
      <w:bookmarkStart w:id="0" w:name="_GoBack"/>
      <w:bookmarkEnd w:id="0"/>
      <w:r>
        <w:rPr>
          <w:rFonts w:ascii="Cambria" w:hAnsi="Cambria" w:cs="Times"/>
          <w:bCs/>
          <w:u w:color="2E6916"/>
        </w:rPr>
        <w:t>uly achievable.</w:t>
      </w:r>
    </w:p>
    <w:p w:rsidR="00FE0FCB" w:rsidRDefault="00FE0FCB" w:rsidP="00FE0FCB">
      <w:pPr>
        <w:widowControl w:val="0"/>
        <w:spacing w:after="160"/>
        <w:ind w:firstLine="288"/>
        <w:rPr>
          <w:rFonts w:asciiTheme="minorHAnsi" w:hAnsiTheme="minorHAnsi"/>
        </w:rPr>
        <w:sectPr w:rsidR="00FE0FCB">
          <w:type w:val="continuous"/>
          <w:pgSz w:w="12240" w:h="15840"/>
          <w:pgMar w:top="720" w:right="720" w:bottom="720" w:left="720" w:header="720" w:footer="720" w:gutter="0"/>
          <w:cols w:num="2" w:space="288"/>
          <w:noEndnote/>
        </w:sectPr>
      </w:pPr>
    </w:p>
    <w:p w:rsidR="00FE0FCB" w:rsidRPr="00DB61C7" w:rsidRDefault="00FE0FCB" w:rsidP="0005724A">
      <w:pPr>
        <w:widowControl w:val="0"/>
        <w:jc w:val="center"/>
        <w:rPr>
          <w:rFonts w:ascii="Rockwell" w:hAnsi="Rockwell" w:cs="Times"/>
          <w:b/>
          <w:bCs/>
          <w:u w:color="2E6916"/>
        </w:rPr>
      </w:pPr>
    </w:p>
    <w:p w:rsidR="003D6D05" w:rsidRPr="00FE0FCB" w:rsidRDefault="003D6D05" w:rsidP="00FE0FCB">
      <w:pPr>
        <w:widowControl w:val="0"/>
        <w:spacing w:after="160"/>
        <w:jc w:val="center"/>
        <w:rPr>
          <w:rFonts w:ascii="Rockwell" w:hAnsi="Rockwell" w:cs="Times"/>
          <w:b/>
          <w:bCs/>
          <w:sz w:val="32"/>
          <w:u w:color="2E6916"/>
        </w:rPr>
      </w:pPr>
      <w:r w:rsidRPr="00FE0FCB">
        <w:rPr>
          <w:rFonts w:ascii="Rockwell" w:hAnsi="Rockwell" w:cs="Times"/>
          <w:b/>
          <w:bCs/>
          <w:sz w:val="32"/>
          <w:u w:color="2E6916"/>
        </w:rPr>
        <w:t>Here’s how it would work.</w:t>
      </w:r>
    </w:p>
    <w:p w:rsidR="00FE0FCB" w:rsidRDefault="00FE0FCB" w:rsidP="00FE0FCB">
      <w:pPr>
        <w:widowControl w:val="0"/>
        <w:spacing w:after="160"/>
        <w:ind w:firstLine="288"/>
        <w:rPr>
          <w:rFonts w:ascii="Cambria" w:hAnsi="Cambria" w:cs="Times"/>
          <w:bCs/>
          <w:u w:color="2E6916"/>
        </w:rPr>
        <w:sectPr w:rsidR="00FE0FCB">
          <w:type w:val="continuous"/>
          <w:pgSz w:w="12240" w:h="15840"/>
          <w:pgMar w:top="720" w:right="720" w:bottom="720" w:left="720" w:header="720" w:footer="720" w:gutter="0"/>
          <w:cols w:space="720"/>
          <w:noEndnote/>
        </w:sectPr>
      </w:pPr>
    </w:p>
    <w:p w:rsidR="003D6D05" w:rsidRDefault="003D6D05" w:rsidP="00FE0FCB">
      <w:pPr>
        <w:widowControl w:val="0"/>
        <w:spacing w:after="160"/>
        <w:ind w:firstLine="288"/>
        <w:rPr>
          <w:rFonts w:ascii="Cambria" w:hAnsi="Cambria"/>
        </w:rPr>
      </w:pPr>
      <w:r>
        <w:rPr>
          <w:rFonts w:ascii="Cambria" w:hAnsi="Cambria" w:cs="Times"/>
          <w:bCs/>
          <w:u w:color="2E6916"/>
        </w:rPr>
        <w:lastRenderedPageBreak/>
        <w:t>It</w:t>
      </w:r>
      <w:r w:rsidRPr="002E511A">
        <w:rPr>
          <w:rFonts w:ascii="Cambria" w:hAnsi="Cambria" w:cs="Times"/>
          <w:bCs/>
          <w:u w:color="2E6916"/>
        </w:rPr>
        <w:t xml:space="preserve"> </w:t>
      </w:r>
      <w:r>
        <w:rPr>
          <w:rFonts w:ascii="Cambria" w:hAnsi="Cambria" w:cs="Times"/>
          <w:bCs/>
          <w:u w:color="2E6916"/>
        </w:rPr>
        <w:t xml:space="preserve">would </w:t>
      </w:r>
      <w:r w:rsidRPr="002E511A">
        <w:rPr>
          <w:rFonts w:ascii="Cambria" w:hAnsi="Cambria" w:cs="Times"/>
          <w:bCs/>
          <w:u w:color="2E6916"/>
        </w:rPr>
        <w:t>provide comprehensive, universal health coverage for every New Yorker</w:t>
      </w:r>
      <w:r>
        <w:rPr>
          <w:rFonts w:ascii="Cambria" w:hAnsi="Cambria"/>
        </w:rPr>
        <w:t xml:space="preserve"> and </w:t>
      </w:r>
      <w:r w:rsidRPr="002E511A">
        <w:rPr>
          <w:rFonts w:ascii="Cambria" w:hAnsi="Cambria"/>
        </w:rPr>
        <w:t>would replace private insurance company coverage.  You and your health care providers work to keep you healthy.  New York Health pays the bill.</w:t>
      </w:r>
    </w:p>
    <w:p w:rsidR="003D6D05" w:rsidRPr="00C20C9A" w:rsidRDefault="003D6D05" w:rsidP="00FE0FCB">
      <w:pPr>
        <w:widowControl w:val="0"/>
        <w:spacing w:after="160"/>
        <w:ind w:firstLine="288"/>
        <w:rPr>
          <w:rFonts w:ascii="Cambria" w:hAnsi="Cambria" w:cs="Arial"/>
          <w:i/>
        </w:rPr>
      </w:pPr>
      <w:r w:rsidRPr="008A501A">
        <w:rPr>
          <w:rFonts w:ascii="Rockwell" w:hAnsi="Rockwell" w:cs="Arial"/>
          <w:b/>
          <w:sz w:val="26"/>
        </w:rPr>
        <w:t xml:space="preserve">1.  Freedom to choose your health care </w:t>
      </w:r>
      <w:r w:rsidRPr="008A501A">
        <w:rPr>
          <w:rFonts w:ascii="Rockwell" w:hAnsi="Rockwell" w:cs="Arial"/>
          <w:b/>
          <w:sz w:val="26"/>
        </w:rPr>
        <w:lastRenderedPageBreak/>
        <w:t>providers.</w:t>
      </w:r>
      <w:r w:rsidRPr="000036F6">
        <w:rPr>
          <w:rFonts w:ascii="Cambria" w:hAnsi="Cambria"/>
        </w:rPr>
        <w:t xml:space="preserve">  </w:t>
      </w:r>
      <w:r>
        <w:rPr>
          <w:rFonts w:ascii="Cambria" w:hAnsi="Cambria"/>
        </w:rPr>
        <w:t>There would be no network restrictions.  Only</w:t>
      </w:r>
      <w:r w:rsidRPr="000036F6">
        <w:rPr>
          <w:rFonts w:ascii="Cambria" w:hAnsi="Cambria"/>
        </w:rPr>
        <w:t xml:space="preserve"> </w:t>
      </w:r>
      <w:r>
        <w:rPr>
          <w:rFonts w:ascii="Cambria" w:hAnsi="Cambria"/>
        </w:rPr>
        <w:t>p</w:t>
      </w:r>
      <w:r w:rsidRPr="000036F6">
        <w:rPr>
          <w:rFonts w:ascii="Cambria" w:hAnsi="Cambria"/>
        </w:rPr>
        <w:t>atients and their doctors – not insurance companies – would make health care decisions.</w:t>
      </w:r>
    </w:p>
    <w:p w:rsidR="003D6D05" w:rsidRPr="001C3743" w:rsidRDefault="003D6D05" w:rsidP="00FE0FCB">
      <w:pPr>
        <w:widowControl w:val="0"/>
        <w:spacing w:after="160"/>
        <w:ind w:firstLine="288"/>
        <w:rPr>
          <w:rFonts w:ascii="Cambria" w:hAnsi="Cambria"/>
          <w:i/>
        </w:rPr>
      </w:pPr>
      <w:r w:rsidRPr="008A501A">
        <w:rPr>
          <w:rFonts w:ascii="Rockwell" w:hAnsi="Rockwell"/>
          <w:b/>
          <w:sz w:val="26"/>
        </w:rPr>
        <w:t>2.  Comprehensive coverage.</w:t>
      </w:r>
      <w:r w:rsidRPr="001C3743">
        <w:rPr>
          <w:rFonts w:ascii="Cambria" w:hAnsi="Cambria"/>
          <w:i/>
        </w:rPr>
        <w:t xml:space="preserve">  </w:t>
      </w:r>
      <w:r w:rsidRPr="0035146A">
        <w:rPr>
          <w:rFonts w:ascii="Cambria" w:hAnsi="Cambria"/>
        </w:rPr>
        <w:t>All New Yorkers</w:t>
      </w:r>
      <w:r>
        <w:rPr>
          <w:rFonts w:ascii="Cambria" w:hAnsi="Cambria"/>
        </w:rPr>
        <w:t>, regardless of immigration status,</w:t>
      </w:r>
      <w:r w:rsidRPr="0035146A">
        <w:rPr>
          <w:rFonts w:ascii="Cambria" w:hAnsi="Cambria"/>
        </w:rPr>
        <w:t xml:space="preserve"> would </w:t>
      </w:r>
      <w:r w:rsidRPr="0035146A">
        <w:rPr>
          <w:rFonts w:ascii="Cambria" w:hAnsi="Cambria"/>
        </w:rPr>
        <w:lastRenderedPageBreak/>
        <w:t>be covered for all medically necessary services, including: primary, preventive, specialist</w:t>
      </w:r>
      <w:r>
        <w:rPr>
          <w:rFonts w:ascii="Cambria" w:hAnsi="Cambria"/>
        </w:rPr>
        <w:t>s,</w:t>
      </w:r>
      <w:r w:rsidRPr="0035146A">
        <w:rPr>
          <w:rFonts w:ascii="Cambria" w:hAnsi="Cambria"/>
        </w:rPr>
        <w:t xml:space="preserve"> hospital</w:t>
      </w:r>
      <w:r>
        <w:rPr>
          <w:rFonts w:ascii="Cambria" w:hAnsi="Cambria"/>
        </w:rPr>
        <w:t>,</w:t>
      </w:r>
      <w:r w:rsidRPr="0035146A">
        <w:rPr>
          <w:rFonts w:ascii="Cambria" w:hAnsi="Cambria"/>
        </w:rPr>
        <w:t xml:space="preserve"> mental health</w:t>
      </w:r>
      <w:r>
        <w:rPr>
          <w:rFonts w:ascii="Cambria" w:hAnsi="Cambria"/>
        </w:rPr>
        <w:t>, reproductive health care,</w:t>
      </w:r>
      <w:r w:rsidRPr="0035146A">
        <w:rPr>
          <w:rFonts w:ascii="Cambria" w:hAnsi="Cambria"/>
        </w:rPr>
        <w:t xml:space="preserve"> d</w:t>
      </w:r>
      <w:r>
        <w:rPr>
          <w:rFonts w:ascii="Cambria" w:hAnsi="Cambria"/>
        </w:rPr>
        <w:t>ental, vision, prescription drug,</w:t>
      </w:r>
      <w:r w:rsidRPr="004225BF">
        <w:rPr>
          <w:rFonts w:ascii="Cambria" w:hAnsi="Cambria"/>
        </w:rPr>
        <w:t xml:space="preserve"> and medical supply costs</w:t>
      </w:r>
      <w:r>
        <w:rPr>
          <w:rFonts w:ascii="Cambria" w:hAnsi="Cambria"/>
        </w:rPr>
        <w:t xml:space="preserve"> – </w:t>
      </w:r>
      <w:r w:rsidRPr="004225BF">
        <w:rPr>
          <w:rFonts w:ascii="Cambria" w:hAnsi="Cambria"/>
        </w:rPr>
        <w:t xml:space="preserve">more comprehensive than </w:t>
      </w:r>
      <w:r w:rsidRPr="00C23769">
        <w:rPr>
          <w:rFonts w:ascii="Cambria" w:hAnsi="Cambria"/>
        </w:rPr>
        <w:t xml:space="preserve">commercial </w:t>
      </w:r>
      <w:r w:rsidRPr="004225BF">
        <w:rPr>
          <w:rFonts w:ascii="Cambria" w:hAnsi="Cambria"/>
        </w:rPr>
        <w:t xml:space="preserve">health plans. </w:t>
      </w:r>
    </w:p>
    <w:p w:rsidR="003D6D05" w:rsidRDefault="003D6D05" w:rsidP="00FE0FCB">
      <w:pPr>
        <w:widowControl w:val="0"/>
        <w:spacing w:after="160"/>
        <w:ind w:firstLine="288"/>
        <w:rPr>
          <w:rFonts w:ascii="Cambria" w:hAnsi="Cambria"/>
        </w:rPr>
      </w:pPr>
      <w:r w:rsidRPr="008A501A">
        <w:rPr>
          <w:rFonts w:ascii="Rockwell" w:hAnsi="Rockwell"/>
          <w:b/>
          <w:sz w:val="26"/>
        </w:rPr>
        <w:t>3.  Paid for fairly.</w:t>
      </w:r>
      <w:r w:rsidRPr="00B901CE">
        <w:rPr>
          <w:rFonts w:ascii="Cambria" w:hAnsi="Cambria"/>
          <w:b/>
        </w:rPr>
        <w:t xml:space="preserve"> </w:t>
      </w:r>
      <w:r>
        <w:rPr>
          <w:rFonts w:ascii="Cambria" w:hAnsi="Cambria"/>
          <w:b/>
        </w:rPr>
        <w:t xml:space="preserve"> </w:t>
      </w:r>
      <w:r>
        <w:rPr>
          <w:rFonts w:ascii="Cambria" w:hAnsi="Cambria"/>
        </w:rPr>
        <w:t>Today, insurance companies set the same high premiums, deductibles, and co-pays, whether it’s for a CEO or a receptionist, and a big successful company actually pays less than a small new business.  Under New York Health,</w:t>
      </w:r>
      <w:r w:rsidRPr="00C23769">
        <w:rPr>
          <w:rFonts w:ascii="Cambria" w:hAnsi="Cambria"/>
        </w:rPr>
        <w:t xml:space="preserve"> individuals and employers</w:t>
      </w:r>
      <w:r>
        <w:rPr>
          <w:rFonts w:ascii="Cambria" w:hAnsi="Cambria"/>
        </w:rPr>
        <w:t xml:space="preserve"> would not</w:t>
      </w:r>
      <w:r w:rsidRPr="00C23769">
        <w:rPr>
          <w:rFonts w:ascii="Cambria" w:hAnsi="Cambria"/>
        </w:rPr>
        <w:t xml:space="preserve"> pay premiums, deductibles and co-pays</w:t>
      </w:r>
      <w:r>
        <w:rPr>
          <w:rFonts w:ascii="Cambria" w:hAnsi="Cambria"/>
        </w:rPr>
        <w:t>.</w:t>
      </w:r>
    </w:p>
    <w:p w:rsidR="003D6D05" w:rsidRPr="00C23769" w:rsidRDefault="003D6D05" w:rsidP="00FE0FCB">
      <w:pPr>
        <w:widowControl w:val="0"/>
        <w:spacing w:after="160"/>
        <w:ind w:firstLine="288"/>
        <w:rPr>
          <w:rFonts w:ascii="Cambria" w:hAnsi="Cambria"/>
        </w:rPr>
      </w:pPr>
      <w:r>
        <w:rPr>
          <w:rFonts w:ascii="Cambria" w:hAnsi="Cambria"/>
        </w:rPr>
        <w:t>Instead, c</w:t>
      </w:r>
      <w:r w:rsidRPr="00C23769">
        <w:rPr>
          <w:rFonts w:ascii="Cambria" w:hAnsi="Cambria"/>
        </w:rPr>
        <w:t xml:space="preserve">overage would be funded through a graduated </w:t>
      </w:r>
      <w:r>
        <w:rPr>
          <w:rFonts w:ascii="Cambria" w:hAnsi="Cambria"/>
        </w:rPr>
        <w:t>assessment</w:t>
      </w:r>
      <w:r w:rsidRPr="00C23769">
        <w:rPr>
          <w:rFonts w:ascii="Cambria" w:hAnsi="Cambria"/>
        </w:rPr>
        <w:t xml:space="preserve"> on payroll and non-payroll </w:t>
      </w:r>
      <w:r>
        <w:rPr>
          <w:rFonts w:ascii="Cambria" w:hAnsi="Cambria"/>
        </w:rPr>
        <w:t xml:space="preserve">taxable </w:t>
      </w:r>
      <w:r w:rsidRPr="00C23769">
        <w:rPr>
          <w:rFonts w:ascii="Cambria" w:hAnsi="Cambria"/>
        </w:rPr>
        <w:t>income</w:t>
      </w:r>
      <w:r>
        <w:rPr>
          <w:rFonts w:ascii="Cambria" w:hAnsi="Cambria"/>
        </w:rPr>
        <w:t>,</w:t>
      </w:r>
      <w:r w:rsidRPr="00C23769">
        <w:rPr>
          <w:rFonts w:ascii="Cambria" w:hAnsi="Cambria"/>
        </w:rPr>
        <w:t xml:space="preserve"> based on ability to pay.</w:t>
      </w:r>
      <w:r>
        <w:rPr>
          <w:rFonts w:ascii="Cambria" w:hAnsi="Cambria"/>
        </w:rPr>
        <w:t xml:space="preserve">   </w:t>
      </w:r>
      <w:r w:rsidRPr="00C23769">
        <w:rPr>
          <w:rFonts w:ascii="Cambria" w:hAnsi="Cambria"/>
        </w:rPr>
        <w:t xml:space="preserve">For </w:t>
      </w:r>
      <w:r w:rsidR="005038D2">
        <w:rPr>
          <w:rFonts w:ascii="Cambria" w:hAnsi="Cambria"/>
        </w:rPr>
        <w:t>98% of New Yorkers</w:t>
      </w:r>
      <w:r w:rsidRPr="00C23769">
        <w:rPr>
          <w:rFonts w:ascii="Cambria" w:hAnsi="Cambria"/>
        </w:rPr>
        <w:t xml:space="preserve">, it will be a substantial </w:t>
      </w:r>
      <w:r w:rsidRPr="001D5438">
        <w:rPr>
          <w:rFonts w:ascii="Cambria" w:hAnsi="Cambria"/>
          <w:i/>
        </w:rPr>
        <w:t>reduction</w:t>
      </w:r>
      <w:r w:rsidRPr="00C23769">
        <w:rPr>
          <w:rFonts w:ascii="Cambria" w:hAnsi="Cambria"/>
        </w:rPr>
        <w:t xml:space="preserve"> in what they now spend</w:t>
      </w:r>
      <w:r>
        <w:rPr>
          <w:rFonts w:ascii="Cambria" w:hAnsi="Cambria"/>
        </w:rPr>
        <w:t xml:space="preserve">.  </w:t>
      </w:r>
      <w:r w:rsidR="005038D2">
        <w:rPr>
          <w:rFonts w:ascii="Cambria" w:hAnsi="Cambria"/>
        </w:rPr>
        <w:t xml:space="preserve">Prof. </w:t>
      </w:r>
      <w:r w:rsidR="003B295C">
        <w:rPr>
          <w:rFonts w:ascii="Cambria" w:hAnsi="Cambria"/>
        </w:rPr>
        <w:t xml:space="preserve">Friedman </w:t>
      </w:r>
      <w:r w:rsidR="005A0C08">
        <w:rPr>
          <w:rFonts w:ascii="Cambria" w:hAnsi="Cambria"/>
        </w:rPr>
        <w:t xml:space="preserve">estimates </w:t>
      </w:r>
      <w:r w:rsidR="003B295C">
        <w:rPr>
          <w:rFonts w:ascii="Cambria" w:hAnsi="Cambria"/>
        </w:rPr>
        <w:t xml:space="preserve">that there would be </w:t>
      </w:r>
      <w:r w:rsidR="005A0C08">
        <w:rPr>
          <w:rFonts w:ascii="Cambria" w:hAnsi="Cambria"/>
        </w:rPr>
        <w:t>savings for New Yorkers with incomes up to $400,000</w:t>
      </w:r>
      <w:r w:rsidR="003B295C">
        <w:rPr>
          <w:rFonts w:ascii="Cambria" w:hAnsi="Cambria"/>
        </w:rPr>
        <w:t xml:space="preserve">, with the biggest </w:t>
      </w:r>
      <w:r w:rsidR="00114019">
        <w:rPr>
          <w:rFonts w:ascii="Cambria" w:hAnsi="Cambria"/>
        </w:rPr>
        <w:t xml:space="preserve">share of </w:t>
      </w:r>
      <w:r w:rsidR="003B295C">
        <w:rPr>
          <w:rFonts w:ascii="Cambria" w:hAnsi="Cambria"/>
        </w:rPr>
        <w:t xml:space="preserve">savings </w:t>
      </w:r>
      <w:r w:rsidR="00114019">
        <w:rPr>
          <w:rFonts w:ascii="Cambria" w:hAnsi="Cambria"/>
        </w:rPr>
        <w:t xml:space="preserve">going </w:t>
      </w:r>
      <w:r w:rsidR="003B295C">
        <w:rPr>
          <w:rFonts w:ascii="Cambria" w:hAnsi="Cambria"/>
        </w:rPr>
        <w:t xml:space="preserve">to middle-class families.  </w:t>
      </w:r>
    </w:p>
    <w:p w:rsidR="003D6D05" w:rsidRPr="00C23769" w:rsidRDefault="003D6D05" w:rsidP="00FE0FCB">
      <w:pPr>
        <w:widowControl w:val="0"/>
        <w:spacing w:after="160"/>
        <w:ind w:firstLine="288"/>
        <w:rPr>
          <w:rFonts w:ascii="Cambria" w:hAnsi="Cambria"/>
          <w:color w:val="000000"/>
        </w:rPr>
      </w:pPr>
      <w:r w:rsidRPr="008A501A">
        <w:rPr>
          <w:rFonts w:ascii="Rockwell" w:hAnsi="Rockwell"/>
          <w:b/>
          <w:sz w:val="26"/>
        </w:rPr>
        <w:t>4.  Less administrative waste, better care, more accountability.</w:t>
      </w:r>
      <w:r w:rsidRPr="001C3743">
        <w:rPr>
          <w:rFonts w:ascii="Cambria" w:hAnsi="Cambria"/>
          <w:i/>
        </w:rPr>
        <w:t xml:space="preserve">  </w:t>
      </w:r>
      <w:r>
        <w:rPr>
          <w:rFonts w:ascii="Cambria" w:hAnsi="Cambria"/>
        </w:rPr>
        <w:t xml:space="preserve">The total cost would be </w:t>
      </w:r>
      <w:r w:rsidR="005038D2">
        <w:rPr>
          <w:rFonts w:ascii="Cambria" w:hAnsi="Cambria"/>
        </w:rPr>
        <w:t xml:space="preserve">$45 </w:t>
      </w:r>
      <w:r>
        <w:rPr>
          <w:rFonts w:ascii="Cambria" w:hAnsi="Cambria"/>
        </w:rPr>
        <w:t>billion less than what we now spend, because we wouldn’t</w:t>
      </w:r>
      <w:r w:rsidRPr="00C23769">
        <w:rPr>
          <w:rFonts w:ascii="Cambria" w:hAnsi="Cambria"/>
        </w:rPr>
        <w:t xml:space="preserve"> be paying for huge insurance company administrative costs and profits </w:t>
      </w:r>
      <w:r>
        <w:rPr>
          <w:rFonts w:ascii="Cambria" w:hAnsi="Cambria"/>
        </w:rPr>
        <w:t xml:space="preserve">or </w:t>
      </w:r>
      <w:r w:rsidRPr="00C23769">
        <w:rPr>
          <w:rFonts w:ascii="Cambria" w:hAnsi="Cambria"/>
        </w:rPr>
        <w:t>for the</w:t>
      </w:r>
      <w:r w:rsidR="00E30D28">
        <w:rPr>
          <w:rFonts w:ascii="Cambria" w:hAnsi="Cambria"/>
        </w:rPr>
        <w:t xml:space="preserve"> costly</w:t>
      </w:r>
      <w:r w:rsidRPr="00C23769">
        <w:rPr>
          <w:rFonts w:ascii="Cambria" w:hAnsi="Cambria"/>
        </w:rPr>
        <w:t xml:space="preserve"> time and paperwork</w:t>
      </w:r>
      <w:r w:rsidR="005038D2">
        <w:rPr>
          <w:rFonts w:ascii="Cambria" w:hAnsi="Cambria"/>
        </w:rPr>
        <w:t xml:space="preserve"> health care providers</w:t>
      </w:r>
      <w:r w:rsidRPr="00C23769">
        <w:rPr>
          <w:rFonts w:ascii="Cambria" w:hAnsi="Cambria"/>
        </w:rPr>
        <w:t xml:space="preserve"> </w:t>
      </w:r>
      <w:r w:rsidR="00E30D28">
        <w:rPr>
          <w:rFonts w:ascii="Cambria" w:hAnsi="Cambria"/>
        </w:rPr>
        <w:t>spend for</w:t>
      </w:r>
      <w:r w:rsidRPr="00C23769">
        <w:rPr>
          <w:rFonts w:ascii="Cambria" w:hAnsi="Cambria"/>
        </w:rPr>
        <w:t xml:space="preserve"> dealing with insurance companies.</w:t>
      </w:r>
      <w:r>
        <w:rPr>
          <w:rFonts w:ascii="Cambria" w:hAnsi="Cambria"/>
        </w:rPr>
        <w:t xml:space="preserve">  </w:t>
      </w:r>
      <w:r w:rsidRPr="00C23769">
        <w:rPr>
          <w:rFonts w:ascii="Cambria" w:hAnsi="Cambria"/>
        </w:rPr>
        <w:t>Health coverage would be accountable to the people of New York, not to insurance company stockholders.</w:t>
      </w:r>
    </w:p>
    <w:p w:rsidR="003D6D05" w:rsidRPr="00C23769" w:rsidRDefault="003D6D05" w:rsidP="00FE0FCB">
      <w:pPr>
        <w:widowControl w:val="0"/>
        <w:spacing w:after="160"/>
        <w:ind w:firstLine="288"/>
        <w:rPr>
          <w:rFonts w:ascii="Cambria" w:hAnsi="Cambria"/>
        </w:rPr>
      </w:pPr>
      <w:r w:rsidRPr="008A501A">
        <w:rPr>
          <w:rFonts w:ascii="Rockwell" w:hAnsi="Rockwell"/>
          <w:b/>
          <w:sz w:val="26"/>
        </w:rPr>
        <w:t>5.  Job-friendly.</w:t>
      </w:r>
      <w:r w:rsidRPr="001C3743">
        <w:rPr>
          <w:rFonts w:ascii="Cambria" w:hAnsi="Cambria"/>
          <w:i/>
        </w:rPr>
        <w:t xml:space="preserve">  </w:t>
      </w:r>
      <w:r w:rsidR="00114019">
        <w:rPr>
          <w:rFonts w:ascii="Cambria" w:hAnsi="Cambria"/>
        </w:rPr>
        <w:t xml:space="preserve">Health care costs are a significant and unpredictable problem for business.  These costs as a share of payroll have increased 50% in a decade, with small group rates increasing almost 7% on average in 2014, and New York businesses spend over $2 billion annually just to </w:t>
      </w:r>
      <w:r w:rsidR="00114019">
        <w:rPr>
          <w:rFonts w:ascii="Cambria" w:hAnsi="Cambria"/>
          <w:i/>
        </w:rPr>
        <w:t xml:space="preserve">administer </w:t>
      </w:r>
      <w:r w:rsidR="005038D2">
        <w:rPr>
          <w:rFonts w:ascii="Cambria" w:hAnsi="Cambria"/>
        </w:rPr>
        <w:t xml:space="preserve">health </w:t>
      </w:r>
      <w:r w:rsidR="00114019">
        <w:rPr>
          <w:rFonts w:ascii="Cambria" w:hAnsi="Cambria"/>
        </w:rPr>
        <w:t xml:space="preserve">benefits.  The New York Health Act simplifies and </w:t>
      </w:r>
      <w:r>
        <w:rPr>
          <w:rFonts w:ascii="Cambria" w:hAnsi="Cambria"/>
        </w:rPr>
        <w:t xml:space="preserve">reduces costs for employers – large and small – by taking them out of the business of buying health coverage.  That </w:t>
      </w:r>
      <w:r w:rsidRPr="00C23769">
        <w:rPr>
          <w:rFonts w:ascii="Cambria" w:hAnsi="Cambria"/>
        </w:rPr>
        <w:t>would make New York dramatically more job-friendly, especially for small businesses, start-ups</w:t>
      </w:r>
      <w:r>
        <w:rPr>
          <w:rFonts w:ascii="Cambria" w:hAnsi="Cambria"/>
        </w:rPr>
        <w:t>,</w:t>
      </w:r>
      <w:r w:rsidRPr="00C23769">
        <w:rPr>
          <w:rFonts w:ascii="Cambria" w:hAnsi="Cambria"/>
        </w:rPr>
        <w:t xml:space="preserve"> low-margin businesses</w:t>
      </w:r>
      <w:r>
        <w:rPr>
          <w:rFonts w:ascii="Cambria" w:hAnsi="Cambria"/>
        </w:rPr>
        <w:t>, local governments and taxpayers, and non-profits</w:t>
      </w:r>
      <w:r w:rsidRPr="00C23769">
        <w:rPr>
          <w:rFonts w:ascii="Cambria" w:hAnsi="Cambria"/>
        </w:rPr>
        <w:t>.</w:t>
      </w:r>
    </w:p>
    <w:p w:rsidR="003D6D05" w:rsidRPr="00C23769" w:rsidRDefault="003D6D05" w:rsidP="00FE0FCB">
      <w:pPr>
        <w:widowControl w:val="0"/>
        <w:spacing w:after="160"/>
        <w:ind w:firstLine="288"/>
        <w:rPr>
          <w:rFonts w:ascii="Cambria" w:hAnsi="Cambria"/>
        </w:rPr>
      </w:pPr>
      <w:r w:rsidRPr="008A501A">
        <w:rPr>
          <w:rFonts w:ascii="Rockwell" w:hAnsi="Rockwell"/>
          <w:b/>
          <w:sz w:val="26"/>
        </w:rPr>
        <w:t>6.  The most affordable way.</w:t>
      </w:r>
      <w:r w:rsidRPr="001C3743">
        <w:rPr>
          <w:rFonts w:ascii="Cambria" w:hAnsi="Cambria"/>
          <w:i/>
        </w:rPr>
        <w:t xml:space="preserve">  </w:t>
      </w:r>
      <w:r w:rsidR="002E12CD">
        <w:rPr>
          <w:rFonts w:ascii="Cambria" w:hAnsi="Cambria"/>
        </w:rPr>
        <w:t xml:space="preserve">Any plan that keeps insurance companies in the picture </w:t>
      </w:r>
      <w:r w:rsidR="002E12CD">
        <w:rPr>
          <w:rFonts w:ascii="Cambria" w:hAnsi="Cambria"/>
        </w:rPr>
        <w:lastRenderedPageBreak/>
        <w:t xml:space="preserve">means wasting close to $50 billion a year.  </w:t>
      </w:r>
      <w:r w:rsidR="00114019">
        <w:rPr>
          <w:rFonts w:ascii="Cambria" w:hAnsi="Cambria"/>
        </w:rPr>
        <w:t xml:space="preserve">  The cost of</w:t>
      </w:r>
      <w:r w:rsidR="002E12CD">
        <w:rPr>
          <w:rFonts w:ascii="Cambria" w:hAnsi="Cambria"/>
        </w:rPr>
        <w:t xml:space="preserve"> eliminating financial barriers to health care and providing</w:t>
      </w:r>
      <w:r w:rsidR="00013367">
        <w:rPr>
          <w:rFonts w:ascii="Cambria" w:hAnsi="Cambria"/>
        </w:rPr>
        <w:t xml:space="preserve"> universal coverage would be more than offset by savings on administration and through negotiated pricing for pharmaceuticals and other services.   </w:t>
      </w:r>
    </w:p>
    <w:p w:rsidR="003D6D05" w:rsidRDefault="003D6D05" w:rsidP="00FE0FCB">
      <w:pPr>
        <w:shd w:val="clear" w:color="auto" w:fill="FFFFFF"/>
        <w:spacing w:after="240"/>
        <w:ind w:firstLine="288"/>
        <w:rPr>
          <w:rFonts w:ascii="Cambria" w:hAnsi="Cambria"/>
          <w:b/>
        </w:rPr>
      </w:pPr>
      <w:r w:rsidRPr="00166C8D">
        <w:rPr>
          <w:rFonts w:ascii="Cambria" w:hAnsi="Cambria"/>
        </w:rPr>
        <w:t xml:space="preserve">Support is growing for this common sense approach.  </w:t>
      </w:r>
      <w:r>
        <w:rPr>
          <w:rFonts w:ascii="Cambria" w:hAnsi="Cambria"/>
        </w:rPr>
        <w:t>A report by t</w:t>
      </w:r>
      <w:r w:rsidRPr="00166C8D">
        <w:rPr>
          <w:rFonts w:ascii="Cambria" w:hAnsi="Cambria"/>
        </w:rPr>
        <w:t>he non-partisan organization Public Citizen show</w:t>
      </w:r>
      <w:r>
        <w:rPr>
          <w:rFonts w:ascii="Cambria" w:hAnsi="Cambria"/>
        </w:rPr>
        <w:t>s</w:t>
      </w:r>
      <w:r w:rsidRPr="00166C8D">
        <w:rPr>
          <w:rFonts w:ascii="Cambria" w:hAnsi="Cambria"/>
        </w:rPr>
        <w:t xml:space="preserve"> how a</w:t>
      </w:r>
      <w:r>
        <w:rPr>
          <w:rFonts w:ascii="Cambria" w:hAnsi="Cambria"/>
        </w:rPr>
        <w:t xml:space="preserve"> state</w:t>
      </w:r>
      <w:r w:rsidRPr="00166C8D">
        <w:rPr>
          <w:rFonts w:ascii="Cambria" w:hAnsi="Cambria"/>
        </w:rPr>
        <w:t xml:space="preserve"> single-payer plan can be enacted even with federal laws like the ACA and Medicare.</w:t>
      </w:r>
      <w:r w:rsidR="00E042FD">
        <w:rPr>
          <w:rFonts w:ascii="Cambria" w:hAnsi="Cambria"/>
        </w:rPr>
        <w:t xml:space="preserve">  The New York State Assembly took the first step </w:t>
      </w:r>
      <w:r w:rsidR="00997E18">
        <w:rPr>
          <w:rFonts w:ascii="Cambria" w:hAnsi="Cambria"/>
        </w:rPr>
        <w:t>by passing</w:t>
      </w:r>
      <w:r w:rsidR="00E042FD">
        <w:rPr>
          <w:rFonts w:ascii="Cambria" w:hAnsi="Cambria"/>
        </w:rPr>
        <w:t xml:space="preserve"> </w:t>
      </w:r>
      <w:r w:rsidR="00E042FD">
        <w:rPr>
          <w:rFonts w:ascii="Cambria" w:hAnsi="Cambria"/>
          <w:i/>
        </w:rPr>
        <w:t xml:space="preserve">New York </w:t>
      </w:r>
      <w:r w:rsidR="0004509E" w:rsidRPr="00101D1F">
        <w:rPr>
          <w:rFonts w:ascii="Cambria" w:hAnsi="Cambria"/>
          <w:i/>
        </w:rPr>
        <w:t>Health</w:t>
      </w:r>
      <w:r w:rsidR="00E042FD">
        <w:rPr>
          <w:rFonts w:ascii="Cambria" w:hAnsi="Cambria"/>
        </w:rPr>
        <w:t xml:space="preserve"> by a vote of 92-52 in 2015.  </w:t>
      </w:r>
    </w:p>
    <w:p w:rsidR="003D6D05" w:rsidRPr="00E50E7A" w:rsidRDefault="003D6D05" w:rsidP="00FE0FCB">
      <w:pPr>
        <w:widowControl w:val="0"/>
        <w:shd w:val="clear" w:color="auto" w:fill="FFFFFF"/>
        <w:spacing w:after="240"/>
        <w:ind w:firstLine="288"/>
        <w:rPr>
          <w:rFonts w:ascii="Cambria" w:hAnsi="Cambria"/>
          <w:color w:val="000000"/>
        </w:rPr>
      </w:pPr>
      <w:r>
        <w:rPr>
          <w:rFonts w:ascii="Cambria" w:hAnsi="Cambria"/>
          <w:color w:val="000000"/>
        </w:rPr>
        <w:t xml:space="preserve">The </w:t>
      </w:r>
      <w:r w:rsidRPr="00E50E7A">
        <w:rPr>
          <w:rFonts w:ascii="Cambria" w:hAnsi="Cambria"/>
          <w:i/>
          <w:color w:val="000000"/>
        </w:rPr>
        <w:t>New York Health</w:t>
      </w:r>
      <w:r>
        <w:rPr>
          <w:rFonts w:ascii="Cambria" w:hAnsi="Cambria"/>
          <w:i/>
          <w:color w:val="000000"/>
        </w:rPr>
        <w:t xml:space="preserve"> Act</w:t>
      </w:r>
      <w:r w:rsidRPr="00E50E7A">
        <w:rPr>
          <w:rFonts w:ascii="Cambria" w:hAnsi="Cambria"/>
          <w:color w:val="000000"/>
        </w:rPr>
        <w:t xml:space="preserve"> has been endorsed by a long list of organizations, including the New York State AFL-CIO, 1199 SEIU, the New York State Nurses Association, 32BJ SEIU, NYS United Teachers (NYSUT), </w:t>
      </w:r>
      <w:r w:rsidR="005A0C08">
        <w:rPr>
          <w:rFonts w:ascii="Cambria" w:hAnsi="Cambria"/>
          <w:color w:val="000000"/>
        </w:rPr>
        <w:t>United Federation of Teachers</w:t>
      </w:r>
      <w:r w:rsidR="00761A81">
        <w:rPr>
          <w:rFonts w:ascii="Cambria" w:hAnsi="Cambria"/>
          <w:color w:val="000000"/>
        </w:rPr>
        <w:t xml:space="preserve"> (UFT)</w:t>
      </w:r>
      <w:r w:rsidR="005A0C08">
        <w:rPr>
          <w:rFonts w:ascii="Cambria" w:hAnsi="Cambria"/>
          <w:color w:val="000000"/>
        </w:rPr>
        <w:t xml:space="preserve">, </w:t>
      </w:r>
      <w:r w:rsidRPr="00E50E7A">
        <w:rPr>
          <w:rFonts w:ascii="Cambria" w:hAnsi="Cambria"/>
          <w:color w:val="000000"/>
        </w:rPr>
        <w:t>UFCW Region 1 and Local 1500, Communications Workers of America District 1 and Local</w:t>
      </w:r>
      <w:r>
        <w:rPr>
          <w:rFonts w:ascii="Cambria" w:hAnsi="Cambria"/>
          <w:color w:val="000000"/>
        </w:rPr>
        <w:t>s 1103, 1104, 1120 and</w:t>
      </w:r>
      <w:r w:rsidRPr="00E50E7A">
        <w:rPr>
          <w:rFonts w:ascii="Cambria" w:hAnsi="Cambria"/>
          <w:color w:val="000000"/>
        </w:rPr>
        <w:t xml:space="preserve"> 1180, United Auto Workers 9 &amp; 9A, </w:t>
      </w:r>
      <w:r w:rsidR="004B3301">
        <w:t xml:space="preserve">Amalgamated Transit Union Local 1056 and 1179, </w:t>
      </w:r>
      <w:r w:rsidRPr="00E50E7A">
        <w:rPr>
          <w:rFonts w:ascii="Cambria" w:hAnsi="Cambria"/>
          <w:color w:val="000000"/>
        </w:rPr>
        <w:t>the Retail, Wholesale &amp; Department Store Union (RWDSU) UFCW</w:t>
      </w:r>
      <w:r w:rsidR="00D769A5">
        <w:rPr>
          <w:rFonts w:ascii="Cambria" w:hAnsi="Cambria"/>
          <w:color w:val="000000"/>
        </w:rPr>
        <w:t xml:space="preserve"> and RWDSU Local 338</w:t>
      </w:r>
      <w:r w:rsidRPr="00E50E7A">
        <w:rPr>
          <w:rFonts w:ascii="Cambria" w:hAnsi="Cambria"/>
          <w:color w:val="000000"/>
        </w:rPr>
        <w:t>, the Doctors Council SEIU, the Committee of Interns and Residents SEIU, United University Professions, IATSE Local 1, Utility Workers of America Local 1-2,</w:t>
      </w:r>
      <w:r>
        <w:rPr>
          <w:rFonts w:ascii="Cambria" w:hAnsi="Cambria"/>
          <w:color w:val="000000"/>
        </w:rPr>
        <w:t xml:space="preserve"> Teamsters Joint Council 16, Machinists District 15,</w:t>
      </w:r>
      <w:r w:rsidRPr="00E50E7A">
        <w:rPr>
          <w:rFonts w:ascii="Cambria" w:hAnsi="Cambria"/>
          <w:color w:val="000000"/>
        </w:rPr>
        <w:t xml:space="preserve"> the Working Families Party,</w:t>
      </w:r>
      <w:r>
        <w:rPr>
          <w:rFonts w:ascii="Cambria" w:hAnsi="Cambria"/>
          <w:color w:val="000000"/>
        </w:rPr>
        <w:t xml:space="preserve"> the Green Party,</w:t>
      </w:r>
      <w:r w:rsidRPr="00E50E7A">
        <w:rPr>
          <w:rFonts w:ascii="Cambria" w:hAnsi="Cambria"/>
          <w:color w:val="000000"/>
        </w:rPr>
        <w:t xml:space="preserve"> Citizen Action, </w:t>
      </w:r>
      <w:r w:rsidR="004B3301">
        <w:rPr>
          <w:rFonts w:ascii="Cambria" w:hAnsi="Cambria"/>
          <w:color w:val="000000"/>
        </w:rPr>
        <w:t xml:space="preserve">League of Women Voters, </w:t>
      </w:r>
      <w:r w:rsidRPr="00E50E7A">
        <w:rPr>
          <w:rFonts w:ascii="Cambria" w:hAnsi="Cambria"/>
          <w:color w:val="000000"/>
        </w:rPr>
        <w:t xml:space="preserve">Make the Road/New York, New York Communities for Change, the New York Immigration Coalition, the New York State Academy of Family Physicians, the New York State American Academy of Pediatrics, and the Public Health Association of NYC (PHANYC), </w:t>
      </w:r>
      <w:r w:rsidRPr="00270E52">
        <w:rPr>
          <w:rFonts w:ascii="Cambria" w:hAnsi="Cambria" w:cs="Arial"/>
        </w:rPr>
        <w:t>the New York State Black, Puerto Rican, Hispanic and Asian Legislative Caucus</w:t>
      </w:r>
      <w:r w:rsidRPr="00270E52">
        <w:rPr>
          <w:rFonts w:ascii="Cambria" w:hAnsi="Cambria" w:cs="Cambria"/>
          <w:color w:val="000000"/>
        </w:rPr>
        <w:t>,</w:t>
      </w:r>
      <w:r w:rsidRPr="00270E52">
        <w:rPr>
          <w:rFonts w:ascii="Cambria" w:hAnsi="Cambria"/>
        </w:rPr>
        <w:t xml:space="preserve"> and</w:t>
      </w:r>
      <w:r w:rsidR="00E30D28">
        <w:rPr>
          <w:rFonts w:ascii="Cambria" w:hAnsi="Cambria"/>
          <w:color w:val="000000"/>
        </w:rPr>
        <w:t xml:space="preserve"> </w:t>
      </w:r>
      <w:r w:rsidR="00E042FD">
        <w:rPr>
          <w:rFonts w:ascii="Cambria" w:hAnsi="Cambria"/>
          <w:color w:val="000000"/>
        </w:rPr>
        <w:t>100</w:t>
      </w:r>
      <w:r w:rsidRPr="00E50E7A">
        <w:rPr>
          <w:rFonts w:ascii="Cambria" w:hAnsi="Cambria"/>
          <w:color w:val="000000"/>
        </w:rPr>
        <w:t xml:space="preserve"> state legislators.</w:t>
      </w:r>
    </w:p>
    <w:p w:rsidR="003D6D05" w:rsidRDefault="003D6D05" w:rsidP="00FE0FCB">
      <w:pPr>
        <w:widowControl w:val="0"/>
        <w:spacing w:after="160"/>
        <w:ind w:firstLine="288"/>
        <w:rPr>
          <w:rFonts w:ascii="Cambria" w:hAnsi="Cambria"/>
          <w:u w:color="307D1F"/>
        </w:rPr>
      </w:pPr>
      <w:r w:rsidRPr="001C3743">
        <w:rPr>
          <w:rFonts w:ascii="Cambria" w:hAnsi="Cambria"/>
          <w:u w:color="307D1F"/>
        </w:rPr>
        <w:t xml:space="preserve">The Affordable Care Act and New York’s </w:t>
      </w:r>
      <w:r>
        <w:rPr>
          <w:rFonts w:ascii="Cambria" w:hAnsi="Cambria"/>
          <w:u w:color="307D1F"/>
        </w:rPr>
        <w:t>health benefit</w:t>
      </w:r>
      <w:r w:rsidRPr="001C3743">
        <w:rPr>
          <w:rFonts w:ascii="Cambria" w:hAnsi="Cambria"/>
          <w:u w:color="307D1F"/>
        </w:rPr>
        <w:t xml:space="preserve"> exchange are clean</w:t>
      </w:r>
      <w:r>
        <w:rPr>
          <w:rFonts w:ascii="Cambria" w:hAnsi="Cambria"/>
          <w:u w:color="307D1F"/>
        </w:rPr>
        <w:t>ing</w:t>
      </w:r>
      <w:r w:rsidRPr="001C3743">
        <w:rPr>
          <w:rFonts w:ascii="Cambria" w:hAnsi="Cambria"/>
          <w:u w:color="307D1F"/>
        </w:rPr>
        <w:t xml:space="preserve"> up some of the damage caused by the way we pay for health care.</w:t>
      </w:r>
      <w:r w:rsidRPr="00166C8D">
        <w:rPr>
          <w:rFonts w:ascii="Cambria" w:hAnsi="Cambria"/>
          <w:u w:color="307D1F"/>
        </w:rPr>
        <w:t xml:space="preserve">  But it’s time to truly </w:t>
      </w:r>
      <w:r>
        <w:rPr>
          <w:rFonts w:ascii="Cambria" w:hAnsi="Cambria"/>
          <w:u w:color="307D1F"/>
        </w:rPr>
        <w:t>fix the system</w:t>
      </w:r>
      <w:r w:rsidRPr="00166C8D">
        <w:rPr>
          <w:rFonts w:ascii="Cambria" w:hAnsi="Cambria"/>
          <w:u w:color="307D1F"/>
        </w:rPr>
        <w:t>.</w:t>
      </w:r>
    </w:p>
    <w:p w:rsidR="003D6D05" w:rsidRPr="000036F6" w:rsidRDefault="003D6D05" w:rsidP="001F6D24">
      <w:pPr>
        <w:widowControl w:val="0"/>
        <w:spacing w:after="60"/>
        <w:ind w:firstLine="288"/>
        <w:jc w:val="center"/>
        <w:rPr>
          <w:rFonts w:ascii="Cambria" w:hAnsi="Cambria"/>
        </w:rPr>
      </w:pPr>
      <w:r>
        <w:rPr>
          <w:rFonts w:ascii="Cambria" w:hAnsi="Cambria"/>
        </w:rPr>
        <w:t>* * * * *</w:t>
      </w:r>
    </w:p>
    <w:p w:rsidR="00C52E77" w:rsidRPr="006B11D2" w:rsidRDefault="003D6D05" w:rsidP="001F6D24">
      <w:pPr>
        <w:widowControl w:val="0"/>
        <w:spacing w:after="160"/>
        <w:rPr>
          <w:rFonts w:ascii="Cambria" w:hAnsi="Cambria"/>
        </w:rPr>
        <w:sectPr w:rsidR="00C52E77" w:rsidRPr="006B11D2">
          <w:type w:val="continuous"/>
          <w:pgSz w:w="12240" w:h="15840"/>
          <w:pgMar w:top="720" w:right="720" w:bottom="720" w:left="720" w:header="720" w:footer="720" w:gutter="0"/>
          <w:cols w:num="2" w:space="288"/>
          <w:noEndnote/>
        </w:sectPr>
      </w:pPr>
      <w:r w:rsidRPr="000036F6">
        <w:rPr>
          <w:rFonts w:ascii="Cambria" w:hAnsi="Cambria"/>
          <w:i/>
        </w:rPr>
        <w:t xml:space="preserve">For the full text of the </w:t>
      </w:r>
      <w:r w:rsidR="00421963">
        <w:rPr>
          <w:rFonts w:ascii="Cambria" w:hAnsi="Cambria"/>
          <w:i/>
        </w:rPr>
        <w:t>New York Health Act</w:t>
      </w:r>
      <w:r w:rsidRPr="000036F6">
        <w:rPr>
          <w:rFonts w:ascii="Cambria" w:hAnsi="Cambria"/>
          <w:i/>
        </w:rPr>
        <w:t xml:space="preserve">, go to </w:t>
      </w:r>
      <w:hyperlink r:id="rId9" w:history="1">
        <w:r w:rsidRPr="0035146A">
          <w:rPr>
            <w:rStyle w:val="Hyperlink"/>
            <w:rFonts w:ascii="Cambria" w:hAnsi="Cambria"/>
            <w:i/>
          </w:rPr>
          <w:t>http://public.leginfo.state.ny.us</w:t>
        </w:r>
      </w:hyperlink>
      <w:r w:rsidRPr="0035146A">
        <w:rPr>
          <w:rFonts w:ascii="Cambria" w:hAnsi="Cambria"/>
          <w:i/>
        </w:rPr>
        <w:t xml:space="preserve">  and type: </w:t>
      </w:r>
      <w:r>
        <w:rPr>
          <w:rFonts w:ascii="Cambria" w:hAnsi="Cambria"/>
          <w:i/>
        </w:rPr>
        <w:t>a5</w:t>
      </w:r>
      <w:r w:rsidR="00E30D28">
        <w:rPr>
          <w:rFonts w:ascii="Cambria" w:hAnsi="Cambria"/>
          <w:i/>
        </w:rPr>
        <w:t>062</w:t>
      </w:r>
      <w:r w:rsidRPr="0035146A">
        <w:rPr>
          <w:rFonts w:ascii="Cambria" w:hAnsi="Cambria"/>
          <w:i/>
        </w:rPr>
        <w:t>.</w:t>
      </w:r>
      <w:r>
        <w:rPr>
          <w:rFonts w:ascii="Cambria" w:hAnsi="Cambria"/>
          <w:i/>
        </w:rPr>
        <w:t xml:space="preserve">  For more information, e-mail: </w:t>
      </w:r>
      <w:hyperlink r:id="rId10" w:history="1">
        <w:r w:rsidRPr="00B41958">
          <w:rPr>
            <w:rStyle w:val="Hyperlink"/>
            <w:rFonts w:ascii="Cambria" w:hAnsi="Cambria"/>
            <w:i/>
          </w:rPr>
          <w:t>GottfriedR@assembly.state.ny.us</w:t>
        </w:r>
      </w:hyperlink>
      <w:r>
        <w:rPr>
          <w:rFonts w:ascii="Cambria" w:hAnsi="Cambria"/>
          <w:i/>
        </w:rPr>
        <w:t>.</w:t>
      </w:r>
    </w:p>
    <w:p w:rsidR="008A501A" w:rsidRPr="00C52E77" w:rsidRDefault="008A501A" w:rsidP="00E30D28">
      <w:pPr>
        <w:spacing w:after="200"/>
        <w:rPr>
          <w:sz w:val="44"/>
          <w:szCs w:val="44"/>
        </w:rPr>
      </w:pPr>
      <w:r w:rsidRPr="00C52E77">
        <w:rPr>
          <w:rFonts w:ascii="Rockwell" w:hAnsi="Rockwell"/>
          <w:b/>
          <w:sz w:val="44"/>
          <w:szCs w:val="44"/>
        </w:rPr>
        <w:lastRenderedPageBreak/>
        <w:t>FAQs</w:t>
      </w: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Doesn’t the ACA fix health care?</w:t>
      </w:r>
    </w:p>
    <w:p w:rsidR="00212201"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The Affordable Care Act is making insurance available to more people.  But</w:t>
      </w:r>
      <w:r w:rsidR="00212201" w:rsidRPr="00C52E77">
        <w:rPr>
          <w:rFonts w:ascii="Cambria" w:hAnsi="Cambria"/>
          <w:sz w:val="22"/>
          <w:szCs w:val="22"/>
        </w:rPr>
        <w:t xml:space="preserve"> it leaves insurance companies in charge.  M</w:t>
      </w:r>
      <w:r w:rsidRPr="00C52E77">
        <w:rPr>
          <w:rFonts w:ascii="Cambria" w:hAnsi="Cambria"/>
          <w:sz w:val="22"/>
          <w:szCs w:val="22"/>
        </w:rPr>
        <w:t>any</w:t>
      </w:r>
      <w:r w:rsidR="00F56C31" w:rsidRPr="00C52E77">
        <w:rPr>
          <w:rFonts w:ascii="Cambria" w:hAnsi="Cambria"/>
          <w:sz w:val="22"/>
          <w:szCs w:val="22"/>
        </w:rPr>
        <w:t xml:space="preserve"> more</w:t>
      </w:r>
      <w:r w:rsidRPr="00C52E77">
        <w:rPr>
          <w:rFonts w:ascii="Cambria" w:hAnsi="Cambria"/>
          <w:sz w:val="22"/>
          <w:szCs w:val="22"/>
        </w:rPr>
        <w:t xml:space="preserve"> health plans have narrow restricted provider networks, rising premiums, high deductibles and co-payments that shift a large part of the cost to the individual</w:t>
      </w:r>
      <w:r w:rsidR="00904C71">
        <w:rPr>
          <w:rFonts w:ascii="Cambria" w:hAnsi="Cambria"/>
          <w:sz w:val="22"/>
          <w:szCs w:val="22"/>
        </w:rPr>
        <w:t>.  They</w:t>
      </w:r>
      <w:r w:rsidR="00212201" w:rsidRPr="00C52E77">
        <w:rPr>
          <w:rFonts w:ascii="Cambria" w:hAnsi="Cambria"/>
          <w:sz w:val="22"/>
          <w:szCs w:val="22"/>
        </w:rPr>
        <w:t xml:space="preserve"> control which doctors or hospitals we can go to and what care they can provide</w:t>
      </w:r>
      <w:r w:rsidR="00904C71">
        <w:rPr>
          <w:rFonts w:ascii="Cambria" w:hAnsi="Cambria"/>
          <w:sz w:val="22"/>
          <w:szCs w:val="22"/>
        </w:rPr>
        <w:t>.  We pay for their</w:t>
      </w:r>
      <w:r w:rsidR="00212201" w:rsidRPr="00C52E77">
        <w:rPr>
          <w:rFonts w:ascii="Cambria" w:hAnsi="Cambria"/>
          <w:sz w:val="22"/>
          <w:szCs w:val="22"/>
        </w:rPr>
        <w:t xml:space="preserve"> high administrative costs and profits</w:t>
      </w:r>
      <w:r w:rsidRPr="00C52E77">
        <w:rPr>
          <w:rFonts w:ascii="Cambria" w:hAnsi="Cambria"/>
          <w:sz w:val="22"/>
          <w:szCs w:val="22"/>
        </w:rPr>
        <w:t xml:space="preserve">.  The </w:t>
      </w:r>
      <w:r w:rsidR="00904C71">
        <w:rPr>
          <w:rFonts w:ascii="Cambria" w:hAnsi="Cambria"/>
          <w:sz w:val="22"/>
          <w:szCs w:val="22"/>
        </w:rPr>
        <w:t>exchange</w:t>
      </w:r>
      <w:r w:rsidRPr="00C52E77">
        <w:rPr>
          <w:rFonts w:ascii="Cambria" w:hAnsi="Cambria"/>
          <w:sz w:val="22"/>
          <w:szCs w:val="22"/>
        </w:rPr>
        <w:t xml:space="preserve"> is so complicated because the system requires a</w:t>
      </w:r>
      <w:r w:rsidR="00904C71">
        <w:rPr>
          <w:rFonts w:ascii="Cambria" w:hAnsi="Cambria"/>
          <w:sz w:val="22"/>
          <w:szCs w:val="22"/>
        </w:rPr>
        <w:t xml:space="preserve"> means test</w:t>
      </w:r>
      <w:r w:rsidRPr="00C52E77">
        <w:rPr>
          <w:rFonts w:ascii="Cambria" w:hAnsi="Cambria"/>
          <w:sz w:val="22"/>
          <w:szCs w:val="22"/>
        </w:rPr>
        <w:t xml:space="preserve"> to see who is eligible for financial assistance, and then requires people to select from multiple plans and “tier levels.”  Employers continue to shift more of the cost of coverage to their workers, or drop coverage entirely</w:t>
      </w:r>
      <w:r w:rsidR="00F56C31" w:rsidRPr="00C52E77">
        <w:rPr>
          <w:rFonts w:ascii="Cambria" w:hAnsi="Cambria"/>
          <w:sz w:val="22"/>
          <w:szCs w:val="22"/>
        </w:rPr>
        <w:t xml:space="preserve"> – even</w:t>
      </w:r>
      <w:r w:rsidRPr="00C52E77">
        <w:rPr>
          <w:rFonts w:ascii="Cambria" w:hAnsi="Cambria"/>
          <w:sz w:val="22"/>
          <w:szCs w:val="22"/>
        </w:rPr>
        <w:t xml:space="preserve"> before the new law.</w:t>
      </w:r>
    </w:p>
    <w:p w:rsidR="008A501A" w:rsidRPr="00C52E77" w:rsidRDefault="00212201" w:rsidP="008A501A">
      <w:pPr>
        <w:pStyle w:val="NormalWeb"/>
        <w:widowControl w:val="0"/>
        <w:spacing w:beforeLines="0"/>
        <w:rPr>
          <w:rFonts w:ascii="Cambria" w:hAnsi="Cambria"/>
          <w:i/>
          <w:sz w:val="22"/>
          <w:szCs w:val="22"/>
        </w:rPr>
      </w:pPr>
      <w:r w:rsidRPr="00C52E77">
        <w:rPr>
          <w:rFonts w:ascii="Cambria" w:hAnsi="Cambria"/>
          <w:i/>
          <w:sz w:val="22"/>
          <w:szCs w:val="22"/>
        </w:rPr>
        <w:t xml:space="preserve"> </w:t>
      </w: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Won’t New York Health be just like every other health plan, only bigger and more powerful?</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Not at all.  By law, it will not limit who you can go to for care and will not dictat</w:t>
      </w:r>
      <w:r w:rsidR="00212201" w:rsidRPr="00C52E77">
        <w:rPr>
          <w:rFonts w:ascii="Cambria" w:hAnsi="Cambria"/>
          <w:sz w:val="22"/>
          <w:szCs w:val="22"/>
        </w:rPr>
        <w:t>e</w:t>
      </w:r>
      <w:r w:rsidRPr="00C52E77">
        <w:rPr>
          <w:rFonts w:ascii="Cambria" w:hAnsi="Cambria"/>
          <w:sz w:val="22"/>
          <w:szCs w:val="22"/>
        </w:rPr>
        <w:t xml:space="preserve"> health care decisions.  Financial barriers won’t limit your ability to get care when you need it. Because wealthy and well-connected New Yorkers will be in the same plan with the rest of us, you can be sure it will be a better plan – better for patients and for health care providers.</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Won’t this be a huge new tax increase?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Our total price tag will go down</w:t>
      </w:r>
      <w:r w:rsidR="002E12CD">
        <w:rPr>
          <w:rFonts w:ascii="Cambria" w:hAnsi="Cambria"/>
          <w:sz w:val="22"/>
          <w:szCs w:val="22"/>
        </w:rPr>
        <w:t xml:space="preserve"> by $45 billion</w:t>
      </w:r>
      <w:r w:rsidRPr="00C52E77">
        <w:rPr>
          <w:rFonts w:ascii="Cambria" w:hAnsi="Cambria"/>
          <w:sz w:val="22"/>
          <w:szCs w:val="22"/>
        </w:rPr>
        <w:t>, because we won’t be paying for insurance company middlemen</w:t>
      </w:r>
      <w:r w:rsidR="002E12CD">
        <w:rPr>
          <w:rFonts w:ascii="Cambria" w:hAnsi="Cambria"/>
          <w:sz w:val="22"/>
          <w:szCs w:val="22"/>
        </w:rPr>
        <w:t xml:space="preserve">  or health care provider costs for dealing with them</w:t>
      </w:r>
      <w:r w:rsidR="00A93661">
        <w:rPr>
          <w:rFonts w:ascii="Cambria" w:hAnsi="Cambria"/>
          <w:sz w:val="22"/>
          <w:szCs w:val="22"/>
        </w:rPr>
        <w:t>,</w:t>
      </w:r>
      <w:r w:rsidR="002E12CD">
        <w:rPr>
          <w:rFonts w:ascii="Cambria" w:hAnsi="Cambria"/>
          <w:sz w:val="22"/>
          <w:szCs w:val="22"/>
        </w:rPr>
        <w:t xml:space="preserve"> </w:t>
      </w:r>
      <w:r w:rsidR="00013367">
        <w:rPr>
          <w:rFonts w:ascii="Cambria" w:hAnsi="Cambria"/>
          <w:sz w:val="22"/>
          <w:szCs w:val="22"/>
        </w:rPr>
        <w:t>and</w:t>
      </w:r>
      <w:r w:rsidR="00A93661">
        <w:rPr>
          <w:rFonts w:ascii="Cambria" w:hAnsi="Cambria"/>
          <w:sz w:val="22"/>
          <w:szCs w:val="22"/>
        </w:rPr>
        <w:t xml:space="preserve"> save through</w:t>
      </w:r>
      <w:r w:rsidR="00013367">
        <w:rPr>
          <w:rFonts w:ascii="Cambria" w:hAnsi="Cambria"/>
          <w:sz w:val="22"/>
          <w:szCs w:val="22"/>
        </w:rPr>
        <w:t xml:space="preserve"> State bargaining for reduced pharmaceutical and equipment prices.  </w:t>
      </w:r>
      <w:r w:rsidRPr="00C52E77">
        <w:rPr>
          <w:rFonts w:ascii="Cambria" w:hAnsi="Cambria"/>
          <w:sz w:val="22"/>
          <w:szCs w:val="22"/>
        </w:rPr>
        <w:t>We won’t be paying for premiums, deductibles, co-pays, and out-of-network charges.  Property taxes will go down because local governments won’t pay for Medicaid</w:t>
      </w:r>
      <w:r w:rsidR="00DF0EAA">
        <w:rPr>
          <w:rFonts w:ascii="Cambria" w:hAnsi="Cambria"/>
          <w:sz w:val="22"/>
          <w:szCs w:val="22"/>
        </w:rPr>
        <w:t>,</w:t>
      </w:r>
      <w:r w:rsidRPr="00C52E77">
        <w:rPr>
          <w:rFonts w:ascii="Cambria" w:hAnsi="Cambria"/>
          <w:sz w:val="22"/>
          <w:szCs w:val="22"/>
        </w:rPr>
        <w:t xml:space="preserve"> and health care for their employees will be cheaper.  The bottom line is New Yorkers will have </w:t>
      </w:r>
      <w:r w:rsidRPr="00C52E77">
        <w:rPr>
          <w:rFonts w:ascii="Cambria" w:hAnsi="Cambria"/>
          <w:sz w:val="22"/>
          <w:szCs w:val="22"/>
          <w:u w:val="single"/>
        </w:rPr>
        <w:t>more</w:t>
      </w:r>
      <w:r w:rsidRPr="00C52E77">
        <w:rPr>
          <w:rFonts w:ascii="Cambria" w:hAnsi="Cambria"/>
          <w:sz w:val="22"/>
          <w:szCs w:val="22"/>
        </w:rPr>
        <w:t xml:space="preserve"> money in our pockets and better health care for our families</w:t>
      </w:r>
      <w:r w:rsidR="00212201" w:rsidRPr="00C52E77">
        <w:rPr>
          <w:rFonts w:ascii="Cambria" w:hAnsi="Cambria"/>
          <w:sz w:val="22"/>
          <w:szCs w:val="22"/>
        </w:rPr>
        <w:t>, and the assessments that pay for the plan will be based on ability to pay</w:t>
      </w:r>
      <w:r w:rsidRPr="00C52E77">
        <w:rPr>
          <w:rFonts w:ascii="Cambria" w:hAnsi="Cambria"/>
          <w:sz w:val="22"/>
          <w:szCs w:val="22"/>
        </w:rPr>
        <w:t>.</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Can I buy private insurance?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w:t>
      </w:r>
      <w:r w:rsidR="00212201" w:rsidRPr="00C52E77">
        <w:rPr>
          <w:rFonts w:ascii="Cambria" w:hAnsi="Cambria"/>
          <w:sz w:val="22"/>
          <w:szCs w:val="22"/>
        </w:rPr>
        <w:t>P</w:t>
      </w:r>
      <w:r w:rsidRPr="00C52E77">
        <w:rPr>
          <w:rFonts w:ascii="Cambria" w:hAnsi="Cambria"/>
          <w:sz w:val="22"/>
          <w:szCs w:val="22"/>
        </w:rPr>
        <w:t xml:space="preserve">rivate insurance that duplicates benefits offered under New York Health could not be offered to New York residents.  But a private market will remain for coverage of benefits that might be outside the NY Health program, like </w:t>
      </w:r>
      <w:r w:rsidR="00212201" w:rsidRPr="00C52E77">
        <w:rPr>
          <w:rFonts w:ascii="Cambria" w:hAnsi="Cambria"/>
          <w:sz w:val="22"/>
          <w:szCs w:val="22"/>
        </w:rPr>
        <w:t xml:space="preserve">purely </w:t>
      </w:r>
      <w:r w:rsidRPr="00C52E77">
        <w:rPr>
          <w:rFonts w:ascii="Cambria" w:hAnsi="Cambria"/>
          <w:sz w:val="22"/>
          <w:szCs w:val="22"/>
        </w:rPr>
        <w:t xml:space="preserve">cosmetic surgery. </w:t>
      </w:r>
    </w:p>
    <w:p w:rsidR="008A501A" w:rsidRPr="00C52E77" w:rsidRDefault="008A501A" w:rsidP="008A501A">
      <w:pPr>
        <w:widowControl w:val="0"/>
        <w:rPr>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Is long-term care covered?</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Long-term care (e.g., home health care, nursing homes) will be covered, but the specifics are to be </w:t>
      </w:r>
      <w:r w:rsidRPr="00C52E77">
        <w:rPr>
          <w:rFonts w:ascii="Cambria" w:hAnsi="Cambria"/>
          <w:sz w:val="22"/>
          <w:szCs w:val="22"/>
        </w:rPr>
        <w:lastRenderedPageBreak/>
        <w:t>developed later.</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What about retiree health benefits?</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Most retirees will simply be covered by New York Health, plus Medicare.  A plan will be developed to deal with retirees who move out of state.</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What if a person moves out of state?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New York Health covers New York residents. </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What if a person is temporarily out of state and needs care?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New York Health will pay for health care while a New York resident is temporarily out of state and needs health care there.  It will also pay if there are special reasons why someone needs health care from an out-of-state provider.</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How will this affect union health plans?</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New York Health will be at least as comprehensive as any employer- or union-sponsored coverage, with no deductibles, co-pays or limited networks.  Instead of negotiating for health benefits, unions will be able to put all their efforts into negotiating for higher wages and other issues.  Unions that have negotiated low or zero worker contributions to a health plan will negotiate the same arrangement for the worker share of the payroll assessment.  Union-sponsored clinics will be able to continue serving union members – and anyone else – and be paid by New York Health.</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How much will doctors and hospitals get paid?</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New York Health will set up payment systems (hopefully moving away from the fee-for-service model that just rewards volume, not value) and levels of payment.  Health care providers will be allowed to form organizations that will collectively negotiate with the plan over payment and other issues.  The most important guarantee that payments will be adequate is that all New Yorkers – rich and poor alike – will be in the same publicly-accountable plan.</w:t>
      </w:r>
      <w:r w:rsidR="00977179">
        <w:rPr>
          <w:rFonts w:ascii="Cambria" w:hAnsi="Cambria"/>
          <w:sz w:val="22"/>
          <w:szCs w:val="22"/>
        </w:rPr>
        <w:t xml:space="preserve">  Savings from reduced administrative costs will be used to bring up rates for providers who are currently undercompensated for Medicaid patients.  </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What doctors and hospitals will I be able to use?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There will be no restricted network of providers.  Every health care provider in the state will be able to participate, and patients can go to whichever provider they choose.</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Will doctors and hospitals be required to participate?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sz w:val="22"/>
          <w:szCs w:val="22"/>
        </w:rPr>
        <w:lastRenderedPageBreak/>
        <w:t>A:</w:t>
      </w:r>
      <w:r w:rsidRPr="00C52E77">
        <w:rPr>
          <w:rFonts w:ascii="Cambria" w:hAnsi="Cambria"/>
          <w:sz w:val="22"/>
          <w:szCs w:val="22"/>
        </w:rPr>
        <w:t xml:space="preserve"> No.  However, there would be no other insurance coverage to pay a non-participating provider.</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Will doctors and hospitals be able to charge more than New York Health will pay for specific services?</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No.  If a provider is paid by New York Health, the patient may not be charged more (no “balance billing”).</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How much will we pay for New York Health coverage?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The average family will pay a lot less than we do now.  The total cost of coverage will go down because we won’t be paying for </w:t>
      </w:r>
      <w:r w:rsidR="00212201" w:rsidRPr="00C52E77">
        <w:rPr>
          <w:rFonts w:ascii="Cambria" w:hAnsi="Cambria"/>
          <w:sz w:val="22"/>
          <w:szCs w:val="22"/>
        </w:rPr>
        <w:t>administrative costs</w:t>
      </w:r>
      <w:r w:rsidRPr="00C52E77">
        <w:rPr>
          <w:rFonts w:ascii="Cambria" w:hAnsi="Cambria"/>
          <w:sz w:val="22"/>
          <w:szCs w:val="22"/>
        </w:rPr>
        <w:t xml:space="preserve"> and profit that eat up </w:t>
      </w:r>
      <w:r w:rsidR="00A93661">
        <w:rPr>
          <w:rFonts w:ascii="Cambria" w:hAnsi="Cambria"/>
          <w:sz w:val="22"/>
          <w:szCs w:val="22"/>
        </w:rPr>
        <w:t>almost $50 billion a year</w:t>
      </w:r>
      <w:r w:rsidRPr="00C52E77">
        <w:rPr>
          <w:rFonts w:ascii="Cambria" w:hAnsi="Cambria"/>
          <w:sz w:val="22"/>
          <w:szCs w:val="22"/>
        </w:rPr>
        <w:t xml:space="preserve">.  Basing </w:t>
      </w:r>
      <w:r w:rsidR="00C55F8D" w:rsidRPr="00C52E77">
        <w:rPr>
          <w:rFonts w:ascii="Cambria" w:hAnsi="Cambria"/>
          <w:sz w:val="22"/>
          <w:szCs w:val="22"/>
        </w:rPr>
        <w:t>the assessments</w:t>
      </w:r>
      <w:r w:rsidRPr="00C52E77">
        <w:rPr>
          <w:rFonts w:ascii="Cambria" w:hAnsi="Cambria"/>
          <w:sz w:val="22"/>
          <w:szCs w:val="22"/>
        </w:rPr>
        <w:t xml:space="preserve"> on the ability to pay means less of a burden on most households and most employers – especially small businesses and start-ups.  </w:t>
      </w:r>
      <w:r w:rsidR="00C55F8D" w:rsidRPr="00C52E77">
        <w:rPr>
          <w:rFonts w:ascii="Cambria" w:hAnsi="Cambria"/>
          <w:sz w:val="22"/>
          <w:szCs w:val="22"/>
        </w:rPr>
        <w:t>That means</w:t>
      </w:r>
      <w:r w:rsidRPr="00C52E77">
        <w:rPr>
          <w:rFonts w:ascii="Cambria" w:hAnsi="Cambria"/>
          <w:sz w:val="22"/>
          <w:szCs w:val="22"/>
        </w:rPr>
        <w:t xml:space="preserve"> more money in our pockets</w:t>
      </w:r>
      <w:r w:rsidR="00A93661">
        <w:rPr>
          <w:rFonts w:ascii="Cambria" w:hAnsi="Cambria"/>
          <w:sz w:val="22"/>
          <w:szCs w:val="22"/>
        </w:rPr>
        <w:t xml:space="preserve"> for 98% of </w:t>
      </w:r>
      <w:r w:rsidR="00977179">
        <w:rPr>
          <w:rFonts w:ascii="Cambria" w:hAnsi="Cambria"/>
          <w:sz w:val="22"/>
          <w:szCs w:val="22"/>
        </w:rPr>
        <w:t>New Yorkers</w:t>
      </w:r>
      <w:r w:rsidR="00A93661">
        <w:rPr>
          <w:rFonts w:ascii="Cambria" w:hAnsi="Cambria"/>
          <w:sz w:val="22"/>
          <w:szCs w:val="22"/>
        </w:rPr>
        <w:t xml:space="preserve"> – those</w:t>
      </w:r>
      <w:r w:rsidR="00977179">
        <w:rPr>
          <w:rFonts w:ascii="Cambria" w:hAnsi="Cambria"/>
          <w:sz w:val="22"/>
          <w:szCs w:val="22"/>
        </w:rPr>
        <w:t xml:space="preserve"> making up to $400,000 annually</w:t>
      </w:r>
      <w:r w:rsidR="00A93661">
        <w:rPr>
          <w:rFonts w:ascii="Cambria" w:hAnsi="Cambria"/>
          <w:sz w:val="22"/>
          <w:szCs w:val="22"/>
        </w:rPr>
        <w:t xml:space="preserve"> –</w:t>
      </w:r>
      <w:r w:rsidR="00977179">
        <w:rPr>
          <w:rFonts w:ascii="Cambria" w:hAnsi="Cambria"/>
          <w:sz w:val="22"/>
          <w:szCs w:val="22"/>
        </w:rPr>
        <w:t xml:space="preserve"> with the biggest share going to middle-class families.</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What part of the assessment will my employer pay?</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Employers pay at least 80% of the assessment on payroll, and employees up to 20%.  Employers can agree to pay all or part of the employee’s share (e.g., through collective bargaining).</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My employer now pays the whole premium for my coverage.   Will I now have to pay 20% of the payment?</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Employers can pay all or part of the employee’s share, just as they can now for premiums.  It will be easier to bargain to get them to do that, since the total cost will be less than it is now.</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What if I am self-employed or a sole proprietor?</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You will pay the entire contribution, just as you now pay your whole insurance premium.</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What about Workers Compensation costs and benefits?</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Right now, the bill does not change Workers Comp.  But the New York Health plan will develop a proposal to move work-related health care costs into New York Health, and consider whether there should be an experience-rating charge to employers to encourage workplace safety.</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I have a good health plan.  Why would I want to trade it for New York Health?</w:t>
      </w: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A:</w:t>
      </w:r>
      <w:r w:rsidRPr="00C52E77">
        <w:rPr>
          <w:rFonts w:ascii="Cambria" w:hAnsi="Cambria"/>
          <w:sz w:val="22"/>
          <w:szCs w:val="22"/>
        </w:rPr>
        <w:t xml:space="preserve"> New York Health</w:t>
      </w:r>
      <w:r w:rsidR="00C55F8D" w:rsidRPr="00C52E77">
        <w:rPr>
          <w:rFonts w:ascii="Cambria" w:hAnsi="Cambria"/>
          <w:sz w:val="22"/>
          <w:szCs w:val="22"/>
        </w:rPr>
        <w:t xml:space="preserve"> will upgrade everyone with better and more comprehensive coverage with full choice of </w:t>
      </w:r>
      <w:r w:rsidR="00C55F8D" w:rsidRPr="00C52E77">
        <w:rPr>
          <w:rFonts w:ascii="Cambria" w:hAnsi="Cambria"/>
          <w:sz w:val="22"/>
          <w:szCs w:val="22"/>
        </w:rPr>
        <w:lastRenderedPageBreak/>
        <w:t>providers, and</w:t>
      </w:r>
      <w:r w:rsidRPr="00C52E77">
        <w:rPr>
          <w:rFonts w:ascii="Cambria" w:hAnsi="Cambria"/>
          <w:sz w:val="22"/>
          <w:szCs w:val="22"/>
        </w:rPr>
        <w:t xml:space="preserve"> will save families thousands of dollars in premiums, deductibles, co-pays. </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Is universal health insurance “socialized medicine”?</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No.  New York Health would not tell your doctor or hospital how to care for you, and they would not be working for the government.  That would be “socialized medicine.”  New York Health just pays the bills.  Like Medicare, which is public health coverage but is not “socialized medicine.” </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bookmarkStart w:id="1" w:name="rationing"/>
      <w:bookmarkEnd w:id="1"/>
      <w:r w:rsidRPr="00C52E77">
        <w:rPr>
          <w:rFonts w:ascii="Rockwell" w:hAnsi="Rockwell"/>
          <w:b/>
          <w:sz w:val="22"/>
          <w:szCs w:val="22"/>
        </w:rPr>
        <w:t>Q: Won’t this result in rationing and long waits like in Canada?</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No. </w:t>
      </w:r>
      <w:r w:rsidR="00A93661">
        <w:rPr>
          <w:rFonts w:ascii="Cambria" w:hAnsi="Cambria"/>
          <w:sz w:val="22"/>
          <w:szCs w:val="22"/>
        </w:rPr>
        <w:t xml:space="preserve"> </w:t>
      </w:r>
      <w:r w:rsidRPr="00C52E77">
        <w:rPr>
          <w:rFonts w:ascii="Cambria" w:hAnsi="Cambria"/>
          <w:sz w:val="22"/>
          <w:szCs w:val="22"/>
        </w:rPr>
        <w:t>In the U.S.</w:t>
      </w:r>
      <w:r w:rsidR="00634714">
        <w:rPr>
          <w:rFonts w:ascii="Cambria" w:hAnsi="Cambria"/>
          <w:sz w:val="22"/>
          <w:szCs w:val="22"/>
        </w:rPr>
        <w:t>, deductibles, co-pays, and restricted networks are all forms of rationing,</w:t>
      </w:r>
      <w:r w:rsidRPr="00C52E77">
        <w:rPr>
          <w:rFonts w:ascii="Cambria" w:hAnsi="Cambria"/>
          <w:sz w:val="22"/>
          <w:szCs w:val="22"/>
        </w:rPr>
        <w:t xml:space="preserve"> </w:t>
      </w:r>
      <w:r w:rsidR="00977179">
        <w:rPr>
          <w:rFonts w:ascii="Cambria" w:hAnsi="Cambria"/>
          <w:sz w:val="22"/>
          <w:szCs w:val="22"/>
        </w:rPr>
        <w:t xml:space="preserve">even if we </w:t>
      </w:r>
      <w:r w:rsidR="00634714">
        <w:rPr>
          <w:rFonts w:ascii="Cambria" w:hAnsi="Cambria"/>
          <w:sz w:val="22"/>
          <w:szCs w:val="22"/>
        </w:rPr>
        <w:t>don’t</w:t>
      </w:r>
      <w:r w:rsidR="00977179">
        <w:rPr>
          <w:rFonts w:ascii="Cambria" w:hAnsi="Cambria"/>
          <w:sz w:val="22"/>
          <w:szCs w:val="22"/>
        </w:rPr>
        <w:t xml:space="preserve"> call it that.  One in three families </w:t>
      </w:r>
      <w:r w:rsidR="00977179" w:rsidRPr="00A93661">
        <w:rPr>
          <w:rFonts w:ascii="Cambria" w:hAnsi="Cambria"/>
          <w:i/>
          <w:sz w:val="22"/>
          <w:szCs w:val="22"/>
        </w:rPr>
        <w:t>with</w:t>
      </w:r>
      <w:r w:rsidR="00977179">
        <w:rPr>
          <w:rFonts w:ascii="Cambria" w:hAnsi="Cambria"/>
          <w:sz w:val="22"/>
          <w:szCs w:val="22"/>
        </w:rPr>
        <w:t xml:space="preserve"> health insurance had a family member put off care in 2014 due to cost.   </w:t>
      </w:r>
      <w:r w:rsidRPr="00C52E77">
        <w:rPr>
          <w:rFonts w:ascii="Cambria" w:hAnsi="Cambria"/>
          <w:sz w:val="22"/>
          <w:szCs w:val="22"/>
        </w:rPr>
        <w:t>In traditional Medicare – a single-payer system – there is no rationing or delaying care.</w:t>
      </w:r>
    </w:p>
    <w:p w:rsidR="008A501A" w:rsidRPr="00C52E77" w:rsidRDefault="008A501A" w:rsidP="00101D1F">
      <w:pPr>
        <w:pStyle w:val="NormalWeb"/>
        <w:widowControl w:val="0"/>
        <w:spacing w:beforeLines="0"/>
        <w:ind w:firstLine="288"/>
        <w:rPr>
          <w:rFonts w:ascii="Cambria" w:hAnsi="Cambria"/>
          <w:sz w:val="22"/>
          <w:szCs w:val="22"/>
        </w:rPr>
      </w:pPr>
      <w:r w:rsidRPr="00C52E77">
        <w:rPr>
          <w:rFonts w:ascii="Cambria" w:hAnsi="Cambria"/>
          <w:sz w:val="22"/>
          <w:szCs w:val="22"/>
        </w:rPr>
        <w:t>Canada’s single-payer system</w:t>
      </w:r>
      <w:r w:rsidR="00D90A64">
        <w:rPr>
          <w:rFonts w:ascii="Cambria" w:hAnsi="Cambria"/>
          <w:sz w:val="22"/>
          <w:szCs w:val="22"/>
        </w:rPr>
        <w:t xml:space="preserve"> doesn’t ration health care</w:t>
      </w:r>
      <w:r w:rsidRPr="00C52E77">
        <w:rPr>
          <w:rFonts w:ascii="Cambria" w:hAnsi="Cambria"/>
          <w:sz w:val="22"/>
          <w:szCs w:val="22"/>
        </w:rPr>
        <w:t xml:space="preserve">.  </w:t>
      </w:r>
      <w:r w:rsidR="00634714">
        <w:rPr>
          <w:rFonts w:ascii="Cambria" w:hAnsi="Cambria"/>
          <w:sz w:val="22"/>
          <w:szCs w:val="22"/>
        </w:rPr>
        <w:t>T</w:t>
      </w:r>
      <w:r w:rsidRPr="00C52E77">
        <w:rPr>
          <w:rFonts w:ascii="Cambria" w:hAnsi="Cambria"/>
          <w:sz w:val="22"/>
          <w:szCs w:val="22"/>
        </w:rPr>
        <w:t>here have been delays in getting some services in Canada, but not because their health plan doesn’t provide excellent coverage.  It’s</w:t>
      </w:r>
      <w:r w:rsidR="00642B7D">
        <w:rPr>
          <w:rFonts w:ascii="Cambria" w:hAnsi="Cambria"/>
          <w:sz w:val="22"/>
          <w:szCs w:val="22"/>
        </w:rPr>
        <w:t xml:space="preserve"> mainly</w:t>
      </w:r>
      <w:r w:rsidRPr="00C52E77">
        <w:rPr>
          <w:rFonts w:ascii="Cambria" w:hAnsi="Cambria"/>
          <w:sz w:val="22"/>
          <w:szCs w:val="22"/>
        </w:rPr>
        <w:t xml:space="preserve"> because of management issues in their </w:t>
      </w:r>
      <w:r w:rsidRPr="00A90E2E">
        <w:rPr>
          <w:rFonts w:ascii="Cambria" w:hAnsi="Cambria"/>
          <w:i/>
          <w:sz w:val="22"/>
          <w:szCs w:val="22"/>
        </w:rPr>
        <w:t>delivery</w:t>
      </w:r>
      <w:r w:rsidRPr="00C52E77">
        <w:rPr>
          <w:rFonts w:ascii="Cambria" w:hAnsi="Cambria"/>
          <w:sz w:val="22"/>
          <w:szCs w:val="22"/>
        </w:rPr>
        <w:t xml:space="preserve"> system, largely because it’s hard to maintain high-volume hospitals in a country with a small population spread out over huge distances.</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Who will run the health care system?</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A:</w:t>
      </w:r>
      <w:r w:rsidRPr="00C52E77">
        <w:rPr>
          <w:rFonts w:ascii="Cambria" w:hAnsi="Cambria"/>
          <w:sz w:val="22"/>
          <w:szCs w:val="22"/>
        </w:rPr>
        <w:t xml:space="preserve">  Under New York Health, patients and their health care providers will be in charge.  Today, our health care is largely controlled by our insurance companies, which tell us who we can go to for care and what services they will pay for.  There will be none of that in New York Health.  There will be no limited provider networks.  You choose your doctor or hospital.  You and your health care providers make the health care decisions.  New York Health just pays the bill.</w:t>
      </w:r>
    </w:p>
    <w:p w:rsidR="008A501A" w:rsidRPr="00C52E77" w:rsidRDefault="008A501A" w:rsidP="008A501A">
      <w:pPr>
        <w:pStyle w:val="NormalWeb"/>
        <w:widowControl w:val="0"/>
        <w:spacing w:beforeLines="0"/>
        <w:rPr>
          <w:rFonts w:ascii="Cambria" w:hAnsi="Cambria"/>
          <w:sz w:val="22"/>
          <w:szCs w:val="22"/>
        </w:rPr>
      </w:pPr>
    </w:p>
    <w:p w:rsidR="008A501A" w:rsidRPr="00C52E77" w:rsidRDefault="008A501A" w:rsidP="008A501A">
      <w:pPr>
        <w:pStyle w:val="NormalWeb"/>
        <w:widowControl w:val="0"/>
        <w:spacing w:beforeLines="0"/>
        <w:rPr>
          <w:rFonts w:ascii="Rockwell" w:hAnsi="Rockwell"/>
          <w:b/>
          <w:sz w:val="22"/>
          <w:szCs w:val="22"/>
        </w:rPr>
      </w:pPr>
      <w:r w:rsidRPr="00C52E77">
        <w:rPr>
          <w:rFonts w:ascii="Rockwell" w:hAnsi="Rockwell"/>
          <w:b/>
          <w:sz w:val="22"/>
          <w:szCs w:val="22"/>
        </w:rPr>
        <w:t>Q:  Wouldn’t it be better to have a national system?  Why should New York be doing this?</w:t>
      </w:r>
    </w:p>
    <w:p w:rsidR="008A501A" w:rsidRPr="00C52E77" w:rsidRDefault="008A501A" w:rsidP="008A501A">
      <w:pPr>
        <w:pStyle w:val="NormalWeb"/>
        <w:widowControl w:val="0"/>
        <w:spacing w:beforeLines="0"/>
        <w:rPr>
          <w:rFonts w:ascii="Cambria" w:hAnsi="Cambria"/>
          <w:sz w:val="22"/>
          <w:szCs w:val="22"/>
        </w:rPr>
      </w:pPr>
      <w:r w:rsidRPr="00C52E77">
        <w:rPr>
          <w:rFonts w:ascii="Rockwell" w:hAnsi="Rockwell"/>
          <w:b/>
          <w:sz w:val="22"/>
          <w:szCs w:val="22"/>
        </w:rPr>
        <w:t xml:space="preserve">A: </w:t>
      </w:r>
      <w:r w:rsidRPr="00C52E77">
        <w:rPr>
          <w:rFonts w:ascii="Cambria" w:hAnsi="Cambria"/>
          <w:sz w:val="22"/>
          <w:szCs w:val="22"/>
        </w:rPr>
        <w:t xml:space="preserve"> It would be great to have truly universal coverage in every state.  But we can’t wait for Washington.  A progressive state like New York can and should take the lead.  The states have long been the “laboratories of democracy</w:t>
      </w:r>
      <w:r w:rsidR="00DF4D5F">
        <w:rPr>
          <w:rFonts w:ascii="Cambria" w:hAnsi="Cambria"/>
          <w:sz w:val="22"/>
          <w:szCs w:val="22"/>
        </w:rPr>
        <w:t>,</w:t>
      </w:r>
      <w:r w:rsidRPr="00C52E77">
        <w:rPr>
          <w:rFonts w:ascii="Cambria" w:hAnsi="Cambria"/>
          <w:sz w:val="22"/>
          <w:szCs w:val="22"/>
        </w:rPr>
        <w:t>”</w:t>
      </w:r>
      <w:r w:rsidR="00DF4D5F">
        <w:rPr>
          <w:rFonts w:ascii="Cambria" w:hAnsi="Cambria"/>
          <w:sz w:val="22"/>
          <w:szCs w:val="22"/>
        </w:rPr>
        <w:t xml:space="preserve"> and the Affordable Care Act gives states new authority to set up their own health care systems </w:t>
      </w:r>
      <w:r w:rsidR="002A4760">
        <w:rPr>
          <w:rFonts w:ascii="Cambria" w:hAnsi="Cambria"/>
          <w:sz w:val="22"/>
          <w:szCs w:val="22"/>
        </w:rPr>
        <w:t>that</w:t>
      </w:r>
      <w:r w:rsidR="00DF4D5F">
        <w:rPr>
          <w:rFonts w:ascii="Cambria" w:hAnsi="Cambria"/>
          <w:sz w:val="22"/>
          <w:szCs w:val="22"/>
        </w:rPr>
        <w:t xml:space="preserve"> meet Federal goals.</w:t>
      </w:r>
      <w:r w:rsidRPr="00C52E77">
        <w:rPr>
          <w:rFonts w:ascii="Cambria" w:hAnsi="Cambria"/>
          <w:sz w:val="22"/>
          <w:szCs w:val="22"/>
        </w:rPr>
        <w:t xml:space="preserve">  Given the current makeup of Congress, it’s </w:t>
      </w:r>
      <w:r w:rsidR="00DF4D5F">
        <w:rPr>
          <w:rFonts w:ascii="Cambria" w:hAnsi="Cambria"/>
          <w:sz w:val="22"/>
          <w:szCs w:val="22"/>
        </w:rPr>
        <w:t xml:space="preserve">also </w:t>
      </w:r>
      <w:r w:rsidRPr="00C52E77">
        <w:rPr>
          <w:rFonts w:ascii="Cambria" w:hAnsi="Cambria"/>
          <w:sz w:val="22"/>
          <w:szCs w:val="22"/>
        </w:rPr>
        <w:t>unlikely that any major national health care legislation will be enacted in the near future.</w:t>
      </w:r>
    </w:p>
    <w:p w:rsidR="00E30D28" w:rsidRPr="00C52E77" w:rsidRDefault="00E30D28" w:rsidP="003D6D05">
      <w:pPr>
        <w:rPr>
          <w:sz w:val="22"/>
          <w:szCs w:val="22"/>
        </w:rPr>
      </w:pPr>
    </w:p>
    <w:sectPr w:rsidR="00E30D28" w:rsidRPr="00C52E77" w:rsidSect="00C52E77">
      <w:pgSz w:w="12240" w:h="15840"/>
      <w:pgMar w:top="720" w:right="720" w:bottom="720" w:left="720" w:header="720" w:footer="720" w:gutter="0"/>
      <w:cols w:num="2" w:space="2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6FB"/>
    <w:multiLevelType w:val="hybridMultilevel"/>
    <w:tmpl w:val="A33A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76DF7"/>
    <w:multiLevelType w:val="hybridMultilevel"/>
    <w:tmpl w:val="D9F2D3DA"/>
    <w:lvl w:ilvl="0" w:tplc="04090005">
      <w:start w:val="1"/>
      <w:numFmt w:val="bullet"/>
      <w:lvlText w:val=""/>
      <w:lvlJc w:val="left"/>
      <w:pPr>
        <w:ind w:left="792" w:hanging="360"/>
      </w:pPr>
      <w:rPr>
        <w:rFonts w:ascii="Wingdings" w:hAnsi="Wingdings" w:hint="default"/>
      </w:rPr>
    </w:lvl>
    <w:lvl w:ilvl="1" w:tplc="5EDA520C">
      <w:start w:val="1"/>
      <w:numFmt w:val="bullet"/>
      <w:lvlText w:val=""/>
      <w:lvlJc w:val="left"/>
      <w:pPr>
        <w:ind w:left="72" w:firstLine="216"/>
      </w:pPr>
      <w:rPr>
        <w:rFonts w:ascii="Wingdings" w:hAnsi="Wingdings"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hint="default"/>
      </w:rPr>
    </w:lvl>
    <w:lvl w:ilvl="8" w:tplc="04090005" w:tentative="1">
      <w:start w:val="1"/>
      <w:numFmt w:val="bullet"/>
      <w:lvlText w:val=""/>
      <w:lvlJc w:val="left"/>
      <w:pPr>
        <w:ind w:left="51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34"/>
    <w:rsid w:val="0000356F"/>
    <w:rsid w:val="00013367"/>
    <w:rsid w:val="000439B4"/>
    <w:rsid w:val="0004509E"/>
    <w:rsid w:val="0005724A"/>
    <w:rsid w:val="000A1707"/>
    <w:rsid w:val="00101D1F"/>
    <w:rsid w:val="00102E97"/>
    <w:rsid w:val="00114019"/>
    <w:rsid w:val="001164CD"/>
    <w:rsid w:val="00157EC0"/>
    <w:rsid w:val="00164E88"/>
    <w:rsid w:val="001F6D24"/>
    <w:rsid w:val="002026F0"/>
    <w:rsid w:val="00212201"/>
    <w:rsid w:val="002A0D49"/>
    <w:rsid w:val="002A4760"/>
    <w:rsid w:val="002E12CD"/>
    <w:rsid w:val="002F3CCE"/>
    <w:rsid w:val="00327E2E"/>
    <w:rsid w:val="00347D7C"/>
    <w:rsid w:val="00383A98"/>
    <w:rsid w:val="003B295C"/>
    <w:rsid w:val="003D6D05"/>
    <w:rsid w:val="003F1891"/>
    <w:rsid w:val="00411003"/>
    <w:rsid w:val="00421963"/>
    <w:rsid w:val="004438C4"/>
    <w:rsid w:val="004B3301"/>
    <w:rsid w:val="004C3960"/>
    <w:rsid w:val="005038D2"/>
    <w:rsid w:val="005A0C08"/>
    <w:rsid w:val="005C0BF6"/>
    <w:rsid w:val="005F1C14"/>
    <w:rsid w:val="00634714"/>
    <w:rsid w:val="00642B7D"/>
    <w:rsid w:val="006B11D2"/>
    <w:rsid w:val="00761A81"/>
    <w:rsid w:val="00840AAE"/>
    <w:rsid w:val="00854955"/>
    <w:rsid w:val="008A501A"/>
    <w:rsid w:val="00904C71"/>
    <w:rsid w:val="0093327C"/>
    <w:rsid w:val="00977179"/>
    <w:rsid w:val="00997E18"/>
    <w:rsid w:val="00A50334"/>
    <w:rsid w:val="00A90E2E"/>
    <w:rsid w:val="00A93661"/>
    <w:rsid w:val="00B70EE0"/>
    <w:rsid w:val="00BE229B"/>
    <w:rsid w:val="00C30170"/>
    <w:rsid w:val="00C52E77"/>
    <w:rsid w:val="00C53276"/>
    <w:rsid w:val="00C55F8D"/>
    <w:rsid w:val="00C625AE"/>
    <w:rsid w:val="00C7340C"/>
    <w:rsid w:val="00CC1651"/>
    <w:rsid w:val="00D769A5"/>
    <w:rsid w:val="00D90A64"/>
    <w:rsid w:val="00DB61C7"/>
    <w:rsid w:val="00DF0EAA"/>
    <w:rsid w:val="00DF4D5F"/>
    <w:rsid w:val="00E042FD"/>
    <w:rsid w:val="00E30D28"/>
    <w:rsid w:val="00E60807"/>
    <w:rsid w:val="00F014AD"/>
    <w:rsid w:val="00F2355E"/>
    <w:rsid w:val="00F56C31"/>
    <w:rsid w:val="00FE0FCB"/>
    <w:rsid w:val="00FE5922"/>
    <w:rsid w:val="00FF19E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34"/>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0334"/>
    <w:rPr>
      <w:color w:val="0000FF"/>
      <w:u w:val="single"/>
    </w:rPr>
  </w:style>
  <w:style w:type="paragraph" w:styleId="NormalWeb">
    <w:name w:val="Normal (Web)"/>
    <w:basedOn w:val="Normal"/>
    <w:uiPriority w:val="99"/>
    <w:unhideWhenUsed/>
    <w:rsid w:val="008A501A"/>
    <w:pPr>
      <w:spacing w:beforeLines="1"/>
    </w:pPr>
    <w:rPr>
      <w:rFonts w:ascii="Times" w:eastAsia="Cambria" w:hAnsi="Times"/>
      <w:sz w:val="20"/>
      <w:szCs w:val="20"/>
    </w:rPr>
  </w:style>
  <w:style w:type="character" w:styleId="CommentReference">
    <w:name w:val="annotation reference"/>
    <w:basedOn w:val="DefaultParagraphFont"/>
    <w:uiPriority w:val="99"/>
    <w:semiHidden/>
    <w:unhideWhenUsed/>
    <w:rsid w:val="00013367"/>
    <w:rPr>
      <w:sz w:val="16"/>
      <w:szCs w:val="16"/>
    </w:rPr>
  </w:style>
  <w:style w:type="paragraph" w:styleId="CommentText">
    <w:name w:val="annotation text"/>
    <w:basedOn w:val="Normal"/>
    <w:link w:val="CommentTextChar"/>
    <w:uiPriority w:val="99"/>
    <w:semiHidden/>
    <w:unhideWhenUsed/>
    <w:rsid w:val="00013367"/>
    <w:rPr>
      <w:sz w:val="20"/>
      <w:szCs w:val="20"/>
    </w:rPr>
  </w:style>
  <w:style w:type="character" w:customStyle="1" w:styleId="CommentTextChar">
    <w:name w:val="Comment Text Char"/>
    <w:basedOn w:val="DefaultParagraphFont"/>
    <w:link w:val="CommentText"/>
    <w:uiPriority w:val="99"/>
    <w:semiHidden/>
    <w:rsid w:val="000133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367"/>
    <w:rPr>
      <w:b/>
      <w:bCs/>
    </w:rPr>
  </w:style>
  <w:style w:type="character" w:customStyle="1" w:styleId="CommentSubjectChar">
    <w:name w:val="Comment Subject Char"/>
    <w:basedOn w:val="CommentTextChar"/>
    <w:link w:val="CommentSubject"/>
    <w:uiPriority w:val="99"/>
    <w:semiHidden/>
    <w:rsid w:val="000133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367"/>
    <w:rPr>
      <w:rFonts w:ascii="Tahoma" w:hAnsi="Tahoma" w:cs="Tahoma"/>
      <w:sz w:val="16"/>
      <w:szCs w:val="16"/>
    </w:rPr>
  </w:style>
  <w:style w:type="character" w:customStyle="1" w:styleId="BalloonTextChar">
    <w:name w:val="Balloon Text Char"/>
    <w:basedOn w:val="DefaultParagraphFont"/>
    <w:link w:val="BalloonText"/>
    <w:uiPriority w:val="99"/>
    <w:semiHidden/>
    <w:rsid w:val="00013367"/>
    <w:rPr>
      <w:rFonts w:ascii="Tahoma" w:eastAsia="Times New Roman" w:hAnsi="Tahoma" w:cs="Tahoma"/>
      <w:sz w:val="16"/>
      <w:szCs w:val="16"/>
    </w:rPr>
  </w:style>
  <w:style w:type="paragraph" w:styleId="ListParagraph">
    <w:name w:val="List Paragraph"/>
    <w:basedOn w:val="Normal"/>
    <w:uiPriority w:val="34"/>
    <w:qFormat/>
    <w:rsid w:val="00761A81"/>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21963"/>
    <w:pPr>
      <w:tabs>
        <w:tab w:val="center" w:pos="4320"/>
        <w:tab w:val="right" w:pos="8640"/>
      </w:tabs>
    </w:pPr>
  </w:style>
  <w:style w:type="character" w:customStyle="1" w:styleId="HeaderChar">
    <w:name w:val="Header Char"/>
    <w:basedOn w:val="DefaultParagraphFont"/>
    <w:link w:val="Header"/>
    <w:uiPriority w:val="99"/>
    <w:semiHidden/>
    <w:rsid w:val="00421963"/>
    <w:rPr>
      <w:rFonts w:ascii="Times New Roman" w:eastAsia="Times New Roman" w:hAnsi="Times New Roman" w:cs="Times New Roman"/>
    </w:rPr>
  </w:style>
  <w:style w:type="paragraph" w:styleId="Footer">
    <w:name w:val="footer"/>
    <w:basedOn w:val="Normal"/>
    <w:link w:val="FooterChar"/>
    <w:uiPriority w:val="99"/>
    <w:semiHidden/>
    <w:unhideWhenUsed/>
    <w:rsid w:val="00421963"/>
    <w:pPr>
      <w:tabs>
        <w:tab w:val="center" w:pos="4320"/>
        <w:tab w:val="right" w:pos="8640"/>
      </w:tabs>
    </w:pPr>
  </w:style>
  <w:style w:type="character" w:customStyle="1" w:styleId="FooterChar">
    <w:name w:val="Footer Char"/>
    <w:basedOn w:val="DefaultParagraphFont"/>
    <w:link w:val="Footer"/>
    <w:uiPriority w:val="99"/>
    <w:semiHidden/>
    <w:rsid w:val="0042196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34"/>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0334"/>
    <w:rPr>
      <w:color w:val="0000FF"/>
      <w:u w:val="single"/>
    </w:rPr>
  </w:style>
  <w:style w:type="paragraph" w:styleId="NormalWeb">
    <w:name w:val="Normal (Web)"/>
    <w:basedOn w:val="Normal"/>
    <w:uiPriority w:val="99"/>
    <w:unhideWhenUsed/>
    <w:rsid w:val="008A501A"/>
    <w:pPr>
      <w:spacing w:beforeLines="1"/>
    </w:pPr>
    <w:rPr>
      <w:rFonts w:ascii="Times" w:eastAsia="Cambria" w:hAnsi="Times"/>
      <w:sz w:val="20"/>
      <w:szCs w:val="20"/>
    </w:rPr>
  </w:style>
  <w:style w:type="character" w:styleId="CommentReference">
    <w:name w:val="annotation reference"/>
    <w:basedOn w:val="DefaultParagraphFont"/>
    <w:uiPriority w:val="99"/>
    <w:semiHidden/>
    <w:unhideWhenUsed/>
    <w:rsid w:val="00013367"/>
    <w:rPr>
      <w:sz w:val="16"/>
      <w:szCs w:val="16"/>
    </w:rPr>
  </w:style>
  <w:style w:type="paragraph" w:styleId="CommentText">
    <w:name w:val="annotation text"/>
    <w:basedOn w:val="Normal"/>
    <w:link w:val="CommentTextChar"/>
    <w:uiPriority w:val="99"/>
    <w:semiHidden/>
    <w:unhideWhenUsed/>
    <w:rsid w:val="00013367"/>
    <w:rPr>
      <w:sz w:val="20"/>
      <w:szCs w:val="20"/>
    </w:rPr>
  </w:style>
  <w:style w:type="character" w:customStyle="1" w:styleId="CommentTextChar">
    <w:name w:val="Comment Text Char"/>
    <w:basedOn w:val="DefaultParagraphFont"/>
    <w:link w:val="CommentText"/>
    <w:uiPriority w:val="99"/>
    <w:semiHidden/>
    <w:rsid w:val="000133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367"/>
    <w:rPr>
      <w:b/>
      <w:bCs/>
    </w:rPr>
  </w:style>
  <w:style w:type="character" w:customStyle="1" w:styleId="CommentSubjectChar">
    <w:name w:val="Comment Subject Char"/>
    <w:basedOn w:val="CommentTextChar"/>
    <w:link w:val="CommentSubject"/>
    <w:uiPriority w:val="99"/>
    <w:semiHidden/>
    <w:rsid w:val="000133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367"/>
    <w:rPr>
      <w:rFonts w:ascii="Tahoma" w:hAnsi="Tahoma" w:cs="Tahoma"/>
      <w:sz w:val="16"/>
      <w:szCs w:val="16"/>
    </w:rPr>
  </w:style>
  <w:style w:type="character" w:customStyle="1" w:styleId="BalloonTextChar">
    <w:name w:val="Balloon Text Char"/>
    <w:basedOn w:val="DefaultParagraphFont"/>
    <w:link w:val="BalloonText"/>
    <w:uiPriority w:val="99"/>
    <w:semiHidden/>
    <w:rsid w:val="00013367"/>
    <w:rPr>
      <w:rFonts w:ascii="Tahoma" w:eastAsia="Times New Roman" w:hAnsi="Tahoma" w:cs="Tahoma"/>
      <w:sz w:val="16"/>
      <w:szCs w:val="16"/>
    </w:rPr>
  </w:style>
  <w:style w:type="paragraph" w:styleId="ListParagraph">
    <w:name w:val="List Paragraph"/>
    <w:basedOn w:val="Normal"/>
    <w:uiPriority w:val="34"/>
    <w:qFormat/>
    <w:rsid w:val="00761A81"/>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21963"/>
    <w:pPr>
      <w:tabs>
        <w:tab w:val="center" w:pos="4320"/>
        <w:tab w:val="right" w:pos="8640"/>
      </w:tabs>
    </w:pPr>
  </w:style>
  <w:style w:type="character" w:customStyle="1" w:styleId="HeaderChar">
    <w:name w:val="Header Char"/>
    <w:basedOn w:val="DefaultParagraphFont"/>
    <w:link w:val="Header"/>
    <w:uiPriority w:val="99"/>
    <w:semiHidden/>
    <w:rsid w:val="00421963"/>
    <w:rPr>
      <w:rFonts w:ascii="Times New Roman" w:eastAsia="Times New Roman" w:hAnsi="Times New Roman" w:cs="Times New Roman"/>
    </w:rPr>
  </w:style>
  <w:style w:type="paragraph" w:styleId="Footer">
    <w:name w:val="footer"/>
    <w:basedOn w:val="Normal"/>
    <w:link w:val="FooterChar"/>
    <w:uiPriority w:val="99"/>
    <w:semiHidden/>
    <w:unhideWhenUsed/>
    <w:rsid w:val="00421963"/>
    <w:pPr>
      <w:tabs>
        <w:tab w:val="center" w:pos="4320"/>
        <w:tab w:val="right" w:pos="8640"/>
      </w:tabs>
    </w:pPr>
  </w:style>
  <w:style w:type="character" w:customStyle="1" w:styleId="FooterChar">
    <w:name w:val="Footer Char"/>
    <w:basedOn w:val="DefaultParagraphFont"/>
    <w:link w:val="Footer"/>
    <w:uiPriority w:val="99"/>
    <w:semiHidden/>
    <w:rsid w:val="004219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ttfriedR@assembly.state.ny.us" TargetMode="External"/><Relationship Id="rId4" Type="http://schemas.microsoft.com/office/2007/relationships/stylesWithEffects" Target="stylesWithEffects.xml"/><Relationship Id="rId9" Type="http://schemas.openxmlformats.org/officeDocument/2006/relationships/hyperlink" Target="http://public.leginfo.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93EB-7A95-41D9-BC94-92EB2924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 York State Assembly</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Gottfried</dc:creator>
  <cp:lastModifiedBy>Richard Gottfried</cp:lastModifiedBy>
  <cp:revision>3</cp:revision>
  <cp:lastPrinted>2015-07-20T16:57:00Z</cp:lastPrinted>
  <dcterms:created xsi:type="dcterms:W3CDTF">2015-07-13T16:05:00Z</dcterms:created>
  <dcterms:modified xsi:type="dcterms:W3CDTF">2015-07-20T17:00:00Z</dcterms:modified>
</cp:coreProperties>
</file>